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01693" w14:textId="11DE8EF5" w:rsidR="000F4085" w:rsidRDefault="000F4085" w:rsidP="000F4085">
      <w:r>
        <w:t xml:space="preserve">EDITAL DE CHAMAMENTO PÚBLICO Nº </w:t>
      </w:r>
      <w:r w:rsidR="004D6B58" w:rsidRPr="004D6B58">
        <w:t>001/2026</w:t>
      </w:r>
      <w:r>
        <w:t xml:space="preserve"> - SECRETARIA DE GOVERNO</w:t>
      </w:r>
    </w:p>
    <w:p w14:paraId="0E4EE850" w14:textId="77777777" w:rsidR="000F4085" w:rsidRDefault="000F4085" w:rsidP="000F4085"/>
    <w:p w14:paraId="0432EF8D" w14:textId="77777777" w:rsidR="000F4085" w:rsidRDefault="000F4085" w:rsidP="000F4085">
      <w:r>
        <w:t>1. PREÂMBULO</w:t>
      </w:r>
    </w:p>
    <w:p w14:paraId="311CA753" w14:textId="77777777" w:rsidR="000F4085" w:rsidRDefault="000F4085" w:rsidP="000F4085"/>
    <w:p w14:paraId="334BF059" w14:textId="2A1302EB" w:rsidR="000F4085" w:rsidRDefault="000F4085" w:rsidP="000F4085">
      <w:r>
        <w:t xml:space="preserve">1.1. O MUNICÍPIO DE </w:t>
      </w:r>
      <w:r w:rsidR="004D6B58" w:rsidRPr="004D6B58">
        <w:t>SÃO JORGE D’OESTE</w:t>
      </w:r>
      <w:r w:rsidR="004D6B58">
        <w:t>,</w:t>
      </w:r>
      <w:r>
        <w:t xml:space="preserve"> Estado do Paraná, pessoa jurídica de direito público, inscrito no Cadastro Nacional de Pessoas Jurídicas (CNPJ/MF) sob nº</w:t>
      </w:r>
      <w:r w:rsidR="004D6B58">
        <w:t xml:space="preserve"> 76.995.380/0001/03</w:t>
      </w:r>
      <w:r>
        <w:t xml:space="preserve">, com sede na </w:t>
      </w:r>
      <w:r w:rsidR="004D6B58">
        <w:t>Avenida Iguaçu, 281</w:t>
      </w:r>
      <w:r>
        <w:t xml:space="preserve">, CEP: </w:t>
      </w:r>
      <w:r w:rsidR="004D6B58" w:rsidRPr="004D6B58">
        <w:t xml:space="preserve">85.575-000 </w:t>
      </w:r>
      <w:r w:rsidRPr="004D6B58">
        <w:t xml:space="preserve">-, Centro, </w:t>
      </w:r>
      <w:r w:rsidR="004D6B58" w:rsidRPr="004D6B58">
        <w:t>São Jorge D’Oeste</w:t>
      </w:r>
      <w:r w:rsidRPr="0039780E">
        <w:rPr>
          <w:highlight w:val="yellow"/>
        </w:rPr>
        <w:t>/</w:t>
      </w:r>
      <w:r w:rsidRPr="00124864">
        <w:t>PR</w:t>
      </w:r>
      <w:r>
        <w:t>, com fulcro na Lei nº 14.133, de 1° de abril de 2021, Lei nº 12.232/2010, legislação correlata e demais normas que regem a matéria e, ainda do estabelecido no presente edital e seus Anexos, TORNA PÚBLICO a abertura de Chamamento Público para inscrição de profissionais formados em comunicação, publicidade ou marketing e/ou que atuem na área de atuação de comunicação, publicidade e marketing com o intuito de constituir subcomissão técnica para a contratação de agência de publicidade/propaganda, nos termos da Lei Federal nº 12.232/2010.</w:t>
      </w:r>
    </w:p>
    <w:p w14:paraId="03504DF8" w14:textId="77777777" w:rsidR="000F4085" w:rsidRDefault="000F4085" w:rsidP="000F4085"/>
    <w:p w14:paraId="3ACBC915" w14:textId="6DA2FF36" w:rsidR="000F4085" w:rsidRDefault="000F4085" w:rsidP="000F4085">
      <w:r>
        <w:t xml:space="preserve">1.2. Para efetivar a inscrição, os interessados deverão enviar os documentos exigidos no presente edital </w:t>
      </w:r>
      <w:r w:rsidRPr="00791CCF">
        <w:t xml:space="preserve">de </w:t>
      </w:r>
      <w:r w:rsidR="004D6B58" w:rsidRPr="00791CCF">
        <w:t>29</w:t>
      </w:r>
      <w:r w:rsidRPr="00791CCF">
        <w:t xml:space="preserve"> </w:t>
      </w:r>
      <w:r w:rsidR="004D6B58" w:rsidRPr="00791CCF">
        <w:t xml:space="preserve">de janeiro </w:t>
      </w:r>
      <w:r w:rsidR="00791CCF" w:rsidRPr="00791CCF">
        <w:t xml:space="preserve">de 2026 </w:t>
      </w:r>
      <w:r w:rsidRPr="00791CCF">
        <w:t xml:space="preserve">a </w:t>
      </w:r>
      <w:r w:rsidR="004D6B58" w:rsidRPr="00791CCF">
        <w:t>19</w:t>
      </w:r>
      <w:r w:rsidR="00E978E7" w:rsidRPr="00791CCF">
        <w:t xml:space="preserve"> </w:t>
      </w:r>
      <w:r w:rsidRPr="00791CCF">
        <w:t xml:space="preserve">de </w:t>
      </w:r>
      <w:r w:rsidR="00791CCF" w:rsidRPr="00791CCF">
        <w:t>fevereiro</w:t>
      </w:r>
      <w:r w:rsidRPr="00791CCF">
        <w:t xml:space="preserve"> de 202</w:t>
      </w:r>
      <w:r w:rsidR="00791CCF" w:rsidRPr="00791CCF">
        <w:t>6</w:t>
      </w:r>
      <w:r>
        <w:t xml:space="preserve"> pelo e-mail </w:t>
      </w:r>
      <w:r w:rsidR="00791CCF">
        <w:t>licitação@pmsjorge.pr.gov.br.</w:t>
      </w:r>
    </w:p>
    <w:p w14:paraId="36EE07FE" w14:textId="77777777" w:rsidR="000F4085" w:rsidRDefault="000F4085" w:rsidP="000F4085">
      <w:r>
        <w:t xml:space="preserve"> (para os documentos enviados via e-mail é de responsabilidade </w:t>
      </w:r>
      <w:proofErr w:type="gramStart"/>
      <w:r>
        <w:t>do inscrito confirmar</w:t>
      </w:r>
      <w:proofErr w:type="gramEnd"/>
      <w:r>
        <w:t xml:space="preserve"> o recebimento do mesmo pela Comissão de Contratação).</w:t>
      </w:r>
    </w:p>
    <w:p w14:paraId="64B57230" w14:textId="77777777" w:rsidR="000F4085" w:rsidRDefault="000F4085" w:rsidP="000F4085"/>
    <w:p w14:paraId="1FEA9041" w14:textId="77777777" w:rsidR="000F4085" w:rsidRDefault="000F4085" w:rsidP="000F4085">
      <w:r>
        <w:t>1.3. A relação dos profissionais inscritos, bem como a data da sessão pública para sorteio dos nomes, será publicada, oportunamente, no Diário Oficial do Município (Diário Oficial dos Municípios do Paraná), conforme estabelece o artigo 10, § 4º, da Lei Federal nº 12.232/2010.</w:t>
      </w:r>
    </w:p>
    <w:p w14:paraId="04ACC7E9" w14:textId="77777777" w:rsidR="000F4085" w:rsidRDefault="000F4085" w:rsidP="000F4085"/>
    <w:p w14:paraId="737DF541" w14:textId="77777777" w:rsidR="000F4085" w:rsidRDefault="000F4085" w:rsidP="000F4085">
      <w:r>
        <w:t>2. DO OBJETIVO DA SUBCOMISSÃO TÉCNICA</w:t>
      </w:r>
    </w:p>
    <w:p w14:paraId="4236C6FC" w14:textId="77777777" w:rsidR="000F4085" w:rsidRDefault="000F4085" w:rsidP="000F4085">
      <w:r>
        <w:t>2.1. Os profissionais sorteados irão atuar na subcomissão técnica, a qual tem como objetivo julgar as propostas técnicas que compõem o plano de comunicação publicitária. O referido plano deverá ser apresentado por Agências de Propaganda interessadas em participar da licitação que será promovida pelo Município, na modalidade “Concorrência Presencial”, tipo "técnica e preço", para a contratação de Agência de Propaganda para prestação de serviços de publicidade.</w:t>
      </w:r>
    </w:p>
    <w:p w14:paraId="4A7C7B80" w14:textId="77777777" w:rsidR="000F4085" w:rsidRDefault="000F4085" w:rsidP="000F4085"/>
    <w:p w14:paraId="249AC20E" w14:textId="28931AF5" w:rsidR="000F4085" w:rsidRDefault="000F4085" w:rsidP="000F4085">
      <w:r>
        <w:t xml:space="preserve">2.2. Consoante o artigo 10, § 1º, da Lei Federal nº 12.232/2010, as propostas técnicas apresentadas pelas licitantes serão analisadas e julgadas por subcomissão técnica, constituída por, pelo menos, </w:t>
      </w:r>
      <w:proofErr w:type="gramStart"/>
      <w:r>
        <w:t>3</w:t>
      </w:r>
      <w:proofErr w:type="gramEnd"/>
      <w:r>
        <w:t xml:space="preserve"> (três) membros que deverão ser formados em comunicação, publicidade ou marketing, OU que atuem em uma dessas áreas, sendo que pelo menos 1/3 (um terço) deles não poderão manter nenhum vínculo funcional ou contratual, direto ou indireto, com o Município de </w:t>
      </w:r>
      <w:r w:rsidR="00791CCF">
        <w:t>São Jorge D’Oeste – Pr.</w:t>
      </w:r>
    </w:p>
    <w:p w14:paraId="601363C8" w14:textId="77777777" w:rsidR="000F4085" w:rsidRDefault="000F4085" w:rsidP="000F4085"/>
    <w:p w14:paraId="62E7E18C" w14:textId="77777777" w:rsidR="000F4085" w:rsidRDefault="000F4085" w:rsidP="000F4085">
      <w:r>
        <w:t>2.3. A escolha dos membros da subcomissão técnica dar-se-á por sorteio, em sessão pública, entre os nomes de uma relação que terá, no mínimo, o triplo do número de integrantes da subcomissão, previamente cadastrados, conforme estabelece o artigo 10, § 2º, da Lei Federal nº 12.232/2010.</w:t>
      </w:r>
    </w:p>
    <w:p w14:paraId="74C4954B" w14:textId="77777777" w:rsidR="000F4085" w:rsidRDefault="000F4085" w:rsidP="000F4085"/>
    <w:p w14:paraId="34A04B7E" w14:textId="77777777" w:rsidR="000F4085" w:rsidRDefault="000F4085" w:rsidP="000F4085">
      <w:r>
        <w:t>3. DAS CONDIÇÕES DA INSCRIÇÃO</w:t>
      </w:r>
    </w:p>
    <w:p w14:paraId="047CF453" w14:textId="77777777" w:rsidR="000F4085" w:rsidRDefault="000F4085" w:rsidP="000F4085">
      <w:r>
        <w:t>3.1. A inscrição do profissional formado OU que atue na área de comunicação, publicidade ou marketing, para integrar a subcomissão técnica será efetivada no prazo, horário e local definidos no preâmbulo deste Edital, mediante a apresentação dos seguintes documentos:</w:t>
      </w:r>
    </w:p>
    <w:p w14:paraId="48B5B592" w14:textId="77777777" w:rsidR="000F4085" w:rsidRDefault="000F4085" w:rsidP="000F4085"/>
    <w:p w14:paraId="7E037C53" w14:textId="000FD793" w:rsidR="000F4085" w:rsidRDefault="000F4085" w:rsidP="000F4085">
      <w:r>
        <w:t xml:space="preserve">a) Ficha de inscrição, contendo declaração de que MANTÉM OU NÃO MANTÉM vínculo funcional ou contratual, direto ou indireto, com o </w:t>
      </w:r>
      <w:r w:rsidR="00791CCF">
        <w:t xml:space="preserve">Município de São Jorge D’Oeste – </w:t>
      </w:r>
      <w:proofErr w:type="spellStart"/>
      <w:proofErr w:type="gramStart"/>
      <w:r w:rsidR="00791CCF">
        <w:t>Pr</w:t>
      </w:r>
      <w:proofErr w:type="spellEnd"/>
      <w:proofErr w:type="gramEnd"/>
      <w:r w:rsidR="00791CCF">
        <w:t xml:space="preserve"> </w:t>
      </w:r>
      <w:r>
        <w:t>(ANEXO I);</w:t>
      </w:r>
    </w:p>
    <w:p w14:paraId="66C577A2" w14:textId="49EA2302" w:rsidR="000F4085" w:rsidRDefault="000F4085" w:rsidP="000F4085">
      <w:r>
        <w:t xml:space="preserve">b) Declaração de que NÃO MANTÉM </w:t>
      </w:r>
      <w:r w:rsidR="00124864">
        <w:t>vínculo</w:t>
      </w:r>
      <w:r>
        <w:t xml:space="preserve"> funcional ou contratual, direto ou indireto, com qualquer empresa interessada em participar de licitação instaurada pelo Município de </w:t>
      </w:r>
      <w:r w:rsidR="00791CCF">
        <w:t xml:space="preserve">Município de São Jorge D’Oeste – </w:t>
      </w:r>
      <w:proofErr w:type="spellStart"/>
      <w:proofErr w:type="gramStart"/>
      <w:r w:rsidR="00791CCF">
        <w:t>Pr</w:t>
      </w:r>
      <w:proofErr w:type="spellEnd"/>
      <w:proofErr w:type="gramEnd"/>
      <w:r w:rsidR="00791CCF">
        <w:t xml:space="preserve"> </w:t>
      </w:r>
      <w:r>
        <w:t>com o objetivo de contratação de agência de publicidade (ANEXO II);</w:t>
      </w:r>
    </w:p>
    <w:p w14:paraId="408B68E1" w14:textId="77777777" w:rsidR="000F4085" w:rsidRDefault="000F4085" w:rsidP="000F4085">
      <w:r>
        <w:t>Obs.: Caso seja verificado qualquer vínculo de qualquer natureza será automaticamente excluído da seleção.</w:t>
      </w:r>
    </w:p>
    <w:p w14:paraId="3F435036" w14:textId="77777777" w:rsidR="000F4085" w:rsidRDefault="000F4085" w:rsidP="000F4085"/>
    <w:p w14:paraId="1469049B" w14:textId="77777777" w:rsidR="000F4085" w:rsidRDefault="000F4085" w:rsidP="000F4085">
      <w:r>
        <w:t>c) Diploma, devidamente registrado, de conclusão de curso de graduação na área de comunicação, publicidade ou marketing, fornecido por instituição de ensino superior reconhecido pelo Ministério da Educação OU comprovação de vínculo empregatício que comprove a experiência em uma dessas áreas, conforme Art. 10 § 1º da Lei 12.232/20210.</w:t>
      </w:r>
    </w:p>
    <w:p w14:paraId="1BE271BF" w14:textId="77777777" w:rsidR="000F4085" w:rsidRDefault="000F4085" w:rsidP="000F4085">
      <w:r>
        <w:t>d) Cédula de Identidade ou documento equivalente com foto;</w:t>
      </w:r>
    </w:p>
    <w:p w14:paraId="59327225" w14:textId="77777777" w:rsidR="000F4085" w:rsidRDefault="000F4085" w:rsidP="000F4085">
      <w:r>
        <w:lastRenderedPageBreak/>
        <w:t>e) Comprovante de inscrição no Cadastro de Pessoas Físicas – CPF.</w:t>
      </w:r>
    </w:p>
    <w:p w14:paraId="7F51D366" w14:textId="77777777" w:rsidR="000F4085" w:rsidRDefault="000F4085" w:rsidP="000F4085"/>
    <w:p w14:paraId="0127E7B8" w14:textId="77777777" w:rsidR="000F4085" w:rsidRDefault="000F4085" w:rsidP="000F4085">
      <w:r>
        <w:t>3.1.1. Todos os documentos acima mencionados devem possuir meios de verificação de sua autenticidade ou apresentados em cópia autenticada ou cópia simples com a apresentação do original para conferência da Comissão de Contratação, aceitando-se assinatura digital para os documentos que sejam enviados por e-mail.</w:t>
      </w:r>
    </w:p>
    <w:p w14:paraId="72F13477" w14:textId="77777777" w:rsidR="000F4085" w:rsidRDefault="000F4085" w:rsidP="000F4085"/>
    <w:p w14:paraId="2A76A308" w14:textId="77777777" w:rsidR="000F4085" w:rsidRDefault="000F4085" w:rsidP="000F4085">
      <w:r>
        <w:t>3.2. Não será aceita a inscrição sem a apresentação dos documentos acima discriminados, ou se os mesmos forem apresentados somente em cópia simples ou sem meios de verificação de sua autenticidade ou ser for o caso sem assinatura digital.</w:t>
      </w:r>
    </w:p>
    <w:p w14:paraId="24593B35" w14:textId="77777777" w:rsidR="000F4085" w:rsidRDefault="000F4085" w:rsidP="000F4085">
      <w:r>
        <w:t>3.3. NÃO PODEM INSCREVER-SE as pessoas físicas que se enquadram nas seguintes situações:</w:t>
      </w:r>
    </w:p>
    <w:p w14:paraId="0E4116CE" w14:textId="77777777" w:rsidR="000F4085" w:rsidRDefault="000F4085" w:rsidP="000F4085">
      <w:r>
        <w:t>3.3.1 – Que não atendam aos requisitos previstos neste Edital e na Lei Federal nº 12.232/2.010.</w:t>
      </w:r>
    </w:p>
    <w:p w14:paraId="7214994D" w14:textId="77777777" w:rsidR="000F4085" w:rsidRDefault="000F4085" w:rsidP="000F4085">
      <w:r>
        <w:t>3.3.2 – Que componham o quadro funcional, ou, seja sócio ou dirigente de agência interessada em participar do certame licitatório onde haverá atuação da Subcomissão Técnica, e firmará declaração sob as penas da lei.</w:t>
      </w:r>
    </w:p>
    <w:p w14:paraId="1B4A0F38" w14:textId="77777777" w:rsidR="000F4085" w:rsidRDefault="000F4085" w:rsidP="000F4085">
      <w:r>
        <w:t>3.3.2.1 - O inscrito que não tiver ciência prévia do interesse de participação da agência de publicidade/propaganda cujo quadro funcional seja integrante ou que passe a integrar após ser sorteado para a Subcomissão Técnica deverá se abster da atuação do certame licitatório, ao qual sua agência participará, declarando-se impedido ou suspeito, nos exatos termos do § 6° do artigo 10 da Lei Federal n° 12.232/2.010.</w:t>
      </w:r>
    </w:p>
    <w:p w14:paraId="03368EB8" w14:textId="77777777" w:rsidR="000F4085" w:rsidRDefault="000F4085" w:rsidP="000F4085"/>
    <w:p w14:paraId="3C202D7A" w14:textId="7E03ADC0" w:rsidR="00464C9A" w:rsidRDefault="000F4085" w:rsidP="000F4085">
      <w:r>
        <w:t xml:space="preserve">3.4. O Município de </w:t>
      </w:r>
      <w:r w:rsidR="00A37437">
        <w:t xml:space="preserve">Município de São Jorge D’Oeste – </w:t>
      </w:r>
      <w:proofErr w:type="spellStart"/>
      <w:proofErr w:type="gramStart"/>
      <w:r w:rsidR="00A37437">
        <w:t>Pr</w:t>
      </w:r>
      <w:proofErr w:type="spellEnd"/>
      <w:proofErr w:type="gramEnd"/>
      <w:r>
        <w:t xml:space="preserve"> fornecerá protocolo de inscrição e da entrega dos documentos definidos neste Edital para aqueles que o fizerem presencialmente. Para os que optarem por enviar pelo correio </w:t>
      </w:r>
      <w:r w:rsidR="00124864">
        <w:t>est</w:t>
      </w:r>
      <w:r w:rsidR="00E978E7">
        <w:t xml:space="preserve">a </w:t>
      </w:r>
      <w:r>
        <w:t>Administração não se responsabiliza pelo recebimento tardio do envelope, o mesmo se aplica aos que optarem por enviar via e-mail.</w:t>
      </w:r>
    </w:p>
    <w:p w14:paraId="3E691EC0" w14:textId="77777777" w:rsidR="0039780E" w:rsidRDefault="0039780E" w:rsidP="000F4085"/>
    <w:p w14:paraId="32E16A0C" w14:textId="004DF970" w:rsidR="0039780E" w:rsidRDefault="00295D76" w:rsidP="0039780E">
      <w:r>
        <w:t xml:space="preserve">4. </w:t>
      </w:r>
      <w:r w:rsidR="0039780E">
        <w:t>DA ESCOLHA DOS MEMBROS DA SUBCOMISSÃO TÉCNICA</w:t>
      </w:r>
    </w:p>
    <w:p w14:paraId="0CAE2654" w14:textId="77777777" w:rsidR="0039780E" w:rsidRDefault="0039780E" w:rsidP="0039780E">
      <w:r>
        <w:t>4.1. A escolha dos membros da subcomissão técnica dar-se-á por sorteio, em sessão pública com data, horário e local, oportunamente divulgados no Diário Oficial do Município (Diário Oficial dos Municípios do Paraná).</w:t>
      </w:r>
    </w:p>
    <w:p w14:paraId="10012170" w14:textId="77777777" w:rsidR="0039780E" w:rsidRDefault="0039780E" w:rsidP="0039780E"/>
    <w:p w14:paraId="166C6CA7" w14:textId="77777777" w:rsidR="0039780E" w:rsidRDefault="0039780E" w:rsidP="0039780E">
      <w:r>
        <w:t>4.2. Após o término do prazo de inscrição, a relação dos profissionais inscritos será publicada no Diário Oficial do Município (Diário Oficial dos Municípios do Paraná) e no site oficial em prazo não inferior a 10 (dez) dias úteis da data em que será realizada a sessão pública marcada para o sorteio.</w:t>
      </w:r>
    </w:p>
    <w:p w14:paraId="58910787" w14:textId="77777777" w:rsidR="0039780E" w:rsidRDefault="0039780E" w:rsidP="0039780E"/>
    <w:p w14:paraId="4EDA9D1C" w14:textId="77777777" w:rsidR="0039780E" w:rsidRDefault="0039780E" w:rsidP="0039780E">
      <w:r>
        <w:t>4.2.1. Qualquer interessado poderá impugnar pessoa integrante da relação a que se refere o item anterior, mediante fundamentos jurídicos plausíveis, no prazo de até 48 (quarenta e oito) horas antes da sessão pública destinada ao sorteio.</w:t>
      </w:r>
    </w:p>
    <w:p w14:paraId="33CA178F" w14:textId="77777777" w:rsidR="0039780E" w:rsidRDefault="0039780E" w:rsidP="0039780E">
      <w:r>
        <w:t>Obs.: Uma vez cumprido o estipulado no item 4.2 entende-se que já se aplica o solicitado no item 4.2.1.</w:t>
      </w:r>
    </w:p>
    <w:p w14:paraId="6AF6A15D" w14:textId="77777777" w:rsidR="0039780E" w:rsidRDefault="0039780E" w:rsidP="0039780E"/>
    <w:p w14:paraId="12995384" w14:textId="77777777" w:rsidR="0039780E" w:rsidRDefault="0039780E" w:rsidP="0039780E">
      <w:r>
        <w:t>4.2.1.1. Admitida à impugnação, o impugnado terá o direito de abster-se de atuar na subcomissão técnica, declarando-se impedido ou suspeito, antes da decisão da autoridade competente.</w:t>
      </w:r>
    </w:p>
    <w:p w14:paraId="1F25A3A1" w14:textId="77777777" w:rsidR="0039780E" w:rsidRDefault="0039780E" w:rsidP="0039780E">
      <w:r>
        <w:t>4.2.1.2. A abstenção do impugnado ou o acolhimento da impugnação, mediante decisão fundamentada da autoridade competente, implicará, se necessário, a elaboração e a publicação de nova lista, sem o nome impugnado, respeitado o disposto no artigo 10 da Lei Federal nº 12.232/2010.</w:t>
      </w:r>
    </w:p>
    <w:p w14:paraId="02032591" w14:textId="77777777" w:rsidR="0039780E" w:rsidRDefault="0039780E" w:rsidP="0039780E"/>
    <w:p w14:paraId="163E5B00" w14:textId="4764A30B" w:rsidR="0039780E" w:rsidRDefault="0039780E" w:rsidP="0039780E">
      <w:r>
        <w:t xml:space="preserve">4.2.1.3. A impugnação poderá ser feita por intermédio de e-mail </w:t>
      </w:r>
      <w:r w:rsidR="00A37437">
        <w:t>licitação@pmsjorge.</w:t>
      </w:r>
      <w:r w:rsidRPr="00124864">
        <w:t>pr.gov.br</w:t>
      </w:r>
      <w:r>
        <w:t xml:space="preserve"> devendo a </w:t>
      </w:r>
      <w:r w:rsidR="00124864">
        <w:t>mesmo ser</w:t>
      </w:r>
      <w:r>
        <w:t xml:space="preserve"> enviada para o Departamento de Licitações, devidamente endereçada à Comissão de Contratação, no endereço descrito no preâmbulo deste Edital ou protocolado diretamente no protocolo Geral da Prefeitura.</w:t>
      </w:r>
    </w:p>
    <w:p w14:paraId="7135B968" w14:textId="77777777" w:rsidR="0039780E" w:rsidRDefault="0039780E" w:rsidP="0039780E">
      <w:r>
        <w:t>Obs.: Documentos enviados por e-mail ou correio são de responsabilidade do interessado no que diz respeito à confirmação do recebimento pela Comissão de Contratação, ficando esta última isenta de qualquer responsabilidade por eventuais atrasos ou desvios.</w:t>
      </w:r>
    </w:p>
    <w:p w14:paraId="3516C3A4" w14:textId="77777777" w:rsidR="0039780E" w:rsidRDefault="0039780E" w:rsidP="0039780E"/>
    <w:p w14:paraId="455C43F8" w14:textId="77777777" w:rsidR="0039780E" w:rsidRDefault="0039780E" w:rsidP="0039780E">
      <w:r>
        <w:t>4.3. A sessão pública para o sorteio dos nomes que irão compor a subcomissão técnica será realizada após a decisão motivada de eventual impugnação, em data previamente designada, observando o prazo de 10 (dez) dias uteis estabelecido no artigo 10, § 4º, da Lei Federal nº 12.232/2010. A fiscalização do sorteio poderá ser feita por qualquer interessado.</w:t>
      </w:r>
    </w:p>
    <w:p w14:paraId="7FA84F51" w14:textId="77777777" w:rsidR="0039780E" w:rsidRDefault="0039780E" w:rsidP="0039780E"/>
    <w:p w14:paraId="76F7C88A" w14:textId="77777777" w:rsidR="0039780E" w:rsidRDefault="0039780E" w:rsidP="0039780E">
      <w:r>
        <w:lastRenderedPageBreak/>
        <w:t>4.4. Para que o sorteio da escolha dos membros da subcomissão técnica possa ser realizado, a relação de inscritos deverá conter, no mínimo, o triplo do número de integrantes da subcomissão, previamente cadastrados, e será composta por, pelo menos, 1/3 (um terço) de profissionais que não mantenham nenhum vínculo funcional ou contratual, direto ou indireto, com o órgão ou entidade responsável pela licitação, conforme estabelece o artigo 10, § 2º, da Lei Federal nº 12.232/2010.</w:t>
      </w:r>
    </w:p>
    <w:p w14:paraId="1AD5488D" w14:textId="77777777" w:rsidR="0039780E" w:rsidRDefault="0039780E" w:rsidP="0039780E"/>
    <w:p w14:paraId="034D0ACA" w14:textId="0932416B" w:rsidR="0039780E" w:rsidRDefault="0039780E" w:rsidP="0039780E">
      <w:r>
        <w:t xml:space="preserve">4.5. O sorteio será processado de modo a garantir o preenchimento das vagas da Subcomissão Técnica, de acordo com a proporcionalidade do número de membros definidos no § 1º do artigo 10 da Lei Federal nº 12.232/2010, sendo dois membros que mantenham vínculo funcional ou contratual, direto ou indireto, com o Município de </w:t>
      </w:r>
      <w:r w:rsidR="00A37437">
        <w:t xml:space="preserve">Município de São Jorge D’Oeste – </w:t>
      </w:r>
      <w:proofErr w:type="spellStart"/>
      <w:proofErr w:type="gramStart"/>
      <w:r w:rsidR="00A37437">
        <w:t>Pr</w:t>
      </w:r>
      <w:proofErr w:type="spellEnd"/>
      <w:proofErr w:type="gramEnd"/>
      <w:r w:rsidR="00A37437">
        <w:t>,</w:t>
      </w:r>
      <w:r>
        <w:t xml:space="preserve"> caso seja possível.</w:t>
      </w:r>
    </w:p>
    <w:p w14:paraId="3DA39863" w14:textId="77777777" w:rsidR="0039780E" w:rsidRDefault="0039780E" w:rsidP="0039780E"/>
    <w:p w14:paraId="4819DFDD" w14:textId="0999C05F" w:rsidR="0039780E" w:rsidRDefault="0039780E" w:rsidP="0039780E">
      <w:r>
        <w:t xml:space="preserve">4.6. Não poderão participar do sorteio profissionais que mantenham vínculo funcional ou contratual, direto ou indireto, com qualquer empresa interessadas em participar em licitação a ser promovida pelo Município de </w:t>
      </w:r>
      <w:r w:rsidR="00A37437">
        <w:t xml:space="preserve">Município de São Jorge D’Oeste – </w:t>
      </w:r>
      <w:proofErr w:type="spellStart"/>
      <w:proofErr w:type="gramStart"/>
      <w:r w:rsidR="00A37437">
        <w:t>Pr</w:t>
      </w:r>
      <w:proofErr w:type="spellEnd"/>
      <w:proofErr w:type="gramEnd"/>
      <w:r>
        <w:t xml:space="preserve"> com o objeto pretendido (Agência de Publicidade).</w:t>
      </w:r>
    </w:p>
    <w:p w14:paraId="23AE0039" w14:textId="77777777" w:rsidR="0039780E" w:rsidRDefault="0039780E" w:rsidP="0039780E"/>
    <w:p w14:paraId="654B4380" w14:textId="77777777" w:rsidR="0039780E" w:rsidRDefault="0039780E" w:rsidP="0039780E">
      <w:r>
        <w:t>4.7. O resultado do sorteio será publicado no Diário Oficial do Município (Diário Oficial dos Municípios do Paraná).</w:t>
      </w:r>
    </w:p>
    <w:p w14:paraId="13697991" w14:textId="77777777" w:rsidR="0039780E" w:rsidRDefault="0039780E" w:rsidP="0039780E"/>
    <w:p w14:paraId="50697103" w14:textId="08A5877F" w:rsidR="0039780E" w:rsidRDefault="00295D76" w:rsidP="0039780E">
      <w:r>
        <w:t xml:space="preserve">5. </w:t>
      </w:r>
      <w:r w:rsidR="0039780E">
        <w:t>DISPOSIÇÕES GERAIS</w:t>
      </w:r>
    </w:p>
    <w:p w14:paraId="782168E9" w14:textId="77777777" w:rsidR="0039780E" w:rsidRDefault="0039780E" w:rsidP="0039780E">
      <w:r>
        <w:t>5.1. OS MEMBROS DA SUBCOMISSÃO TÉCNICA NÃO SERÃO REMUNERADOS.</w:t>
      </w:r>
    </w:p>
    <w:p w14:paraId="34C2B745" w14:textId="77777777" w:rsidR="0039780E" w:rsidRDefault="0039780E" w:rsidP="0039780E"/>
    <w:p w14:paraId="17E4558C" w14:textId="15DA6357" w:rsidR="0039780E" w:rsidRDefault="0039780E" w:rsidP="0039780E">
      <w:r>
        <w:t>5.2. Todas as condições deste edital serão processadas em conformidade com a Lei Federal nº 12.232/2010, aplicando-se subsidiariamente as Leis Federais nº 4.680/1965 e 14.133/2021.</w:t>
      </w:r>
    </w:p>
    <w:p w14:paraId="2DB29196" w14:textId="77777777" w:rsidR="0039780E" w:rsidRDefault="0039780E" w:rsidP="0039780E">
      <w:r>
        <w:t>5.3. Realizado três tentativas de formação da subcomissão técnica conforme expresso no item 5.2 não acudindo interessados ou por motivos alheios à administração restar fracassados, excepcionalmente, a subcomissão poderá ser formada exclusivamente por servidores públicos diplomados OU que atuem nas áreas de comunicação, publicidade ou marketing, indicados pela autoridade competente, seguindo às orientações do Tribunal de Contas do Estado do Paraná / TCE no acórdão 965/23 - TRIBUNAL PLENO.</w:t>
      </w:r>
    </w:p>
    <w:p w14:paraId="3687E409" w14:textId="77777777" w:rsidR="0039780E" w:rsidRDefault="0039780E" w:rsidP="0039780E"/>
    <w:p w14:paraId="1643FE1F" w14:textId="77777777" w:rsidR="0039780E" w:rsidRDefault="0039780E" w:rsidP="0039780E">
      <w:r>
        <w:t>5.4. Após o cumprimento dos prazos estipulados nos itens anteriores o recebimento de inscrições permanecerá aberto até a abertura dos envelopes da Concorrência a ser realizada, podendo a depender do caso estes inscritos serem convocados para constituir subcomissão técnica para a contratação de agência de publicidade/propaganda e novas datas serão divulgadas, nos termos da Lei Federal nº 12.232/2010.</w:t>
      </w:r>
    </w:p>
    <w:p w14:paraId="49789E5D" w14:textId="77777777" w:rsidR="0039780E" w:rsidRDefault="0039780E" w:rsidP="0039780E"/>
    <w:p w14:paraId="33602AFB" w14:textId="4F1E2FC3" w:rsidR="0039780E" w:rsidRDefault="0039780E" w:rsidP="0039780E">
      <w:r>
        <w:t xml:space="preserve">5.3. Os casos omissos serão resolvidos pela Comissão de Contratação do Município de </w:t>
      </w:r>
      <w:r w:rsidR="00A37437">
        <w:t>Município de São Jorge D’Oeste – Pr</w:t>
      </w:r>
      <w:r w:rsidR="00A37437">
        <w:t>.</w:t>
      </w:r>
    </w:p>
    <w:p w14:paraId="0B5DA6D2" w14:textId="77777777" w:rsidR="0039780E" w:rsidRDefault="0039780E" w:rsidP="0039780E"/>
    <w:p w14:paraId="22D56C48" w14:textId="77777777" w:rsidR="0039780E" w:rsidRDefault="0039780E" w:rsidP="0039780E">
      <w:r>
        <w:t>PARTES INTEGRANTES DESTE EDITAL</w:t>
      </w:r>
    </w:p>
    <w:p w14:paraId="70A7BD27" w14:textId="77777777" w:rsidR="0039780E" w:rsidRDefault="0039780E" w:rsidP="0039780E">
      <w:r>
        <w:t>6.1. Fazem parte integrante deste edital os seguintes anexos:</w:t>
      </w:r>
    </w:p>
    <w:p w14:paraId="6E106771" w14:textId="77777777" w:rsidR="0039780E" w:rsidRDefault="0039780E" w:rsidP="0039780E">
      <w:r>
        <w:t>a) ANEXO I – Ficha de Inscrição;</w:t>
      </w:r>
    </w:p>
    <w:p w14:paraId="26AA0B16" w14:textId="065D5802" w:rsidR="0039780E" w:rsidRDefault="0039780E" w:rsidP="0039780E">
      <w:r>
        <w:t>b) ANEXO II – Declaração de Vínculo.</w:t>
      </w:r>
    </w:p>
    <w:p w14:paraId="33E0F52C" w14:textId="77777777" w:rsidR="0039780E" w:rsidRDefault="0039780E" w:rsidP="0039780E"/>
    <w:p w14:paraId="6CEEB811" w14:textId="77777777" w:rsidR="0039780E" w:rsidRDefault="0039780E" w:rsidP="0039780E"/>
    <w:p w14:paraId="4A0F4329" w14:textId="77777777" w:rsidR="0039780E" w:rsidRDefault="0039780E" w:rsidP="0039780E"/>
    <w:p w14:paraId="29CB83C1" w14:textId="77777777" w:rsidR="0039780E" w:rsidRDefault="0039780E" w:rsidP="0039780E"/>
    <w:p w14:paraId="79E630C4" w14:textId="77777777" w:rsidR="0039780E" w:rsidRDefault="0039780E" w:rsidP="0039780E"/>
    <w:p w14:paraId="3AF49876" w14:textId="77777777" w:rsidR="0039780E" w:rsidRDefault="0039780E" w:rsidP="0039780E"/>
    <w:p w14:paraId="408AF5C4" w14:textId="77777777" w:rsidR="0039780E" w:rsidRDefault="0039780E" w:rsidP="0039780E"/>
    <w:p w14:paraId="4DD65E28" w14:textId="77777777" w:rsidR="0039780E" w:rsidRDefault="0039780E" w:rsidP="0039780E"/>
    <w:p w14:paraId="3C8905F7" w14:textId="77777777" w:rsidR="008A57DB" w:rsidRDefault="008A57DB" w:rsidP="0039780E"/>
    <w:p w14:paraId="6FB6AFEA" w14:textId="77777777" w:rsidR="008A57DB" w:rsidRDefault="008A57DB" w:rsidP="0039780E"/>
    <w:p w14:paraId="4E87A662" w14:textId="77777777" w:rsidR="008A57DB" w:rsidRDefault="008A57DB" w:rsidP="0039780E"/>
    <w:p w14:paraId="4506D98A" w14:textId="77777777" w:rsidR="008A57DB" w:rsidRDefault="008A57DB" w:rsidP="0039780E"/>
    <w:p w14:paraId="32D4581A" w14:textId="77777777" w:rsidR="008A57DB" w:rsidRDefault="008A57DB" w:rsidP="0039780E"/>
    <w:p w14:paraId="0A2B0B95" w14:textId="77777777" w:rsidR="00124864" w:rsidRDefault="00124864" w:rsidP="0039780E"/>
    <w:p w14:paraId="422ED7DD" w14:textId="77777777" w:rsidR="0039780E" w:rsidRDefault="0039780E" w:rsidP="0039780E"/>
    <w:p w14:paraId="122A716D" w14:textId="77777777" w:rsidR="0039780E" w:rsidRDefault="0039780E" w:rsidP="0039780E">
      <w:pPr>
        <w:pStyle w:val="Corpodetexto"/>
        <w:rPr>
          <w:sz w:val="29"/>
        </w:rPr>
      </w:pPr>
    </w:p>
    <w:p w14:paraId="6CAAA14A" w14:textId="77777777" w:rsidR="0039780E" w:rsidRPr="0039780E" w:rsidRDefault="0039780E" w:rsidP="0039780E">
      <w:pPr>
        <w:spacing w:line="240" w:lineRule="auto"/>
        <w:jc w:val="center"/>
        <w:rPr>
          <w:sz w:val="22"/>
          <w:szCs w:val="22"/>
        </w:rPr>
      </w:pPr>
      <w:r w:rsidRPr="0039780E">
        <w:rPr>
          <w:sz w:val="22"/>
          <w:szCs w:val="22"/>
        </w:rPr>
        <w:lastRenderedPageBreak/>
        <w:t>ANEXO</w:t>
      </w:r>
      <w:r w:rsidRPr="0039780E">
        <w:rPr>
          <w:spacing w:val="-4"/>
          <w:sz w:val="22"/>
          <w:szCs w:val="22"/>
        </w:rPr>
        <w:t xml:space="preserve"> </w:t>
      </w:r>
      <w:r w:rsidRPr="0039780E">
        <w:rPr>
          <w:sz w:val="22"/>
          <w:szCs w:val="22"/>
        </w:rPr>
        <w:t>I</w:t>
      </w:r>
      <w:r w:rsidRPr="0039780E">
        <w:rPr>
          <w:spacing w:val="-4"/>
          <w:sz w:val="22"/>
          <w:szCs w:val="22"/>
        </w:rPr>
        <w:t xml:space="preserve"> </w:t>
      </w:r>
      <w:r w:rsidRPr="0039780E">
        <w:rPr>
          <w:sz w:val="22"/>
          <w:szCs w:val="22"/>
        </w:rPr>
        <w:t>-</w:t>
      </w:r>
      <w:r w:rsidRPr="0039780E">
        <w:rPr>
          <w:spacing w:val="-4"/>
          <w:sz w:val="22"/>
          <w:szCs w:val="22"/>
        </w:rPr>
        <w:t xml:space="preserve"> </w:t>
      </w:r>
      <w:r w:rsidRPr="0039780E">
        <w:rPr>
          <w:sz w:val="22"/>
          <w:szCs w:val="22"/>
        </w:rPr>
        <w:t>FICHA</w:t>
      </w:r>
      <w:r w:rsidRPr="0039780E">
        <w:rPr>
          <w:spacing w:val="-12"/>
          <w:sz w:val="22"/>
          <w:szCs w:val="22"/>
        </w:rPr>
        <w:t xml:space="preserve"> </w:t>
      </w:r>
      <w:r w:rsidRPr="0039780E">
        <w:rPr>
          <w:sz w:val="22"/>
          <w:szCs w:val="22"/>
        </w:rPr>
        <w:t>DE</w:t>
      </w:r>
      <w:r w:rsidRPr="0039780E">
        <w:rPr>
          <w:spacing w:val="-4"/>
          <w:sz w:val="22"/>
          <w:szCs w:val="22"/>
        </w:rPr>
        <w:t xml:space="preserve"> </w:t>
      </w:r>
      <w:r w:rsidRPr="0039780E">
        <w:rPr>
          <w:sz w:val="22"/>
          <w:szCs w:val="22"/>
        </w:rPr>
        <w:t>INSCRIÇÃO</w:t>
      </w:r>
    </w:p>
    <w:p w14:paraId="6E7A940C" w14:textId="77777777" w:rsidR="0039780E" w:rsidRPr="0039780E" w:rsidRDefault="0039780E" w:rsidP="0039780E">
      <w:pPr>
        <w:spacing w:line="240" w:lineRule="auto"/>
        <w:rPr>
          <w:b/>
          <w:sz w:val="22"/>
          <w:szCs w:val="2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7188"/>
      </w:tblGrid>
      <w:tr w:rsidR="0039780E" w:rsidRPr="0039780E" w14:paraId="2443CFDB" w14:textId="77777777" w:rsidTr="0039780E">
        <w:trPr>
          <w:trHeight w:val="432"/>
        </w:trPr>
        <w:tc>
          <w:tcPr>
            <w:tcW w:w="1896" w:type="dxa"/>
            <w:shd w:val="clear" w:color="auto" w:fill="E0E0E0"/>
          </w:tcPr>
          <w:p w14:paraId="6F8E7D4D" w14:textId="77777777" w:rsidR="0039780E" w:rsidRPr="0039780E" w:rsidRDefault="0039780E" w:rsidP="0039780E">
            <w:pPr>
              <w:rPr>
                <w:b/>
              </w:rPr>
            </w:pPr>
            <w:r w:rsidRPr="0039780E">
              <w:rPr>
                <w:b/>
              </w:rPr>
              <w:t>Nome</w:t>
            </w:r>
          </w:p>
        </w:tc>
        <w:tc>
          <w:tcPr>
            <w:tcW w:w="7188" w:type="dxa"/>
          </w:tcPr>
          <w:p w14:paraId="4869F75F" w14:textId="77777777" w:rsidR="0039780E" w:rsidRPr="0039780E" w:rsidRDefault="0039780E" w:rsidP="0039780E">
            <w:pPr>
              <w:rPr>
                <w:rFonts w:ascii="Times New Roman"/>
              </w:rPr>
            </w:pPr>
          </w:p>
        </w:tc>
      </w:tr>
      <w:tr w:rsidR="0039780E" w:rsidRPr="0039780E" w14:paraId="0A465E4E" w14:textId="77777777" w:rsidTr="0039780E">
        <w:trPr>
          <w:trHeight w:val="435"/>
        </w:trPr>
        <w:tc>
          <w:tcPr>
            <w:tcW w:w="1896" w:type="dxa"/>
            <w:shd w:val="clear" w:color="auto" w:fill="E0E0E0"/>
          </w:tcPr>
          <w:p w14:paraId="5889BDF4" w14:textId="77777777" w:rsidR="0039780E" w:rsidRPr="0039780E" w:rsidRDefault="0039780E" w:rsidP="0039780E">
            <w:pPr>
              <w:rPr>
                <w:b/>
              </w:rPr>
            </w:pPr>
            <w:r w:rsidRPr="0039780E">
              <w:rPr>
                <w:b/>
              </w:rPr>
              <w:t>Nacionalidade</w:t>
            </w:r>
          </w:p>
        </w:tc>
        <w:tc>
          <w:tcPr>
            <w:tcW w:w="7188" w:type="dxa"/>
          </w:tcPr>
          <w:p w14:paraId="374918BA" w14:textId="77777777" w:rsidR="0039780E" w:rsidRPr="0039780E" w:rsidRDefault="0039780E" w:rsidP="0039780E">
            <w:pPr>
              <w:rPr>
                <w:rFonts w:ascii="Times New Roman"/>
              </w:rPr>
            </w:pPr>
          </w:p>
        </w:tc>
      </w:tr>
      <w:tr w:rsidR="0039780E" w:rsidRPr="0039780E" w14:paraId="2EAE96F2" w14:textId="77777777" w:rsidTr="0039780E">
        <w:trPr>
          <w:trHeight w:val="434"/>
        </w:trPr>
        <w:tc>
          <w:tcPr>
            <w:tcW w:w="1896" w:type="dxa"/>
            <w:shd w:val="clear" w:color="auto" w:fill="E0E0E0"/>
          </w:tcPr>
          <w:p w14:paraId="489C9BCB" w14:textId="77777777" w:rsidR="0039780E" w:rsidRPr="0039780E" w:rsidRDefault="0039780E" w:rsidP="0039780E">
            <w:pPr>
              <w:rPr>
                <w:b/>
              </w:rPr>
            </w:pPr>
            <w:r w:rsidRPr="0039780E">
              <w:rPr>
                <w:b/>
              </w:rPr>
              <w:t>Estado</w:t>
            </w:r>
            <w:r w:rsidRPr="0039780E">
              <w:rPr>
                <w:b/>
                <w:spacing w:val="-6"/>
              </w:rPr>
              <w:t xml:space="preserve"> </w:t>
            </w:r>
            <w:r w:rsidRPr="0039780E">
              <w:rPr>
                <w:b/>
              </w:rPr>
              <w:t>Civil</w:t>
            </w:r>
          </w:p>
        </w:tc>
        <w:tc>
          <w:tcPr>
            <w:tcW w:w="7188" w:type="dxa"/>
          </w:tcPr>
          <w:p w14:paraId="3B11A332" w14:textId="77777777" w:rsidR="0039780E" w:rsidRPr="0039780E" w:rsidRDefault="0039780E" w:rsidP="0039780E">
            <w:pPr>
              <w:rPr>
                <w:rFonts w:ascii="Times New Roman"/>
              </w:rPr>
            </w:pPr>
          </w:p>
        </w:tc>
      </w:tr>
      <w:tr w:rsidR="0039780E" w:rsidRPr="0039780E" w14:paraId="66BB0430" w14:textId="77777777" w:rsidTr="0039780E">
        <w:trPr>
          <w:trHeight w:val="435"/>
        </w:trPr>
        <w:tc>
          <w:tcPr>
            <w:tcW w:w="1896" w:type="dxa"/>
            <w:shd w:val="clear" w:color="auto" w:fill="E0E0E0"/>
          </w:tcPr>
          <w:p w14:paraId="7AE19D53" w14:textId="77777777" w:rsidR="0039780E" w:rsidRPr="0039780E" w:rsidRDefault="0039780E" w:rsidP="0039780E">
            <w:pPr>
              <w:rPr>
                <w:b/>
              </w:rPr>
            </w:pPr>
            <w:r w:rsidRPr="0039780E">
              <w:rPr>
                <w:b/>
              </w:rPr>
              <w:t>Profissão</w:t>
            </w:r>
          </w:p>
        </w:tc>
        <w:tc>
          <w:tcPr>
            <w:tcW w:w="7188" w:type="dxa"/>
          </w:tcPr>
          <w:p w14:paraId="3C5D6A12" w14:textId="77777777" w:rsidR="0039780E" w:rsidRPr="0039780E" w:rsidRDefault="0039780E" w:rsidP="0039780E">
            <w:pPr>
              <w:rPr>
                <w:rFonts w:ascii="Times New Roman"/>
              </w:rPr>
            </w:pPr>
          </w:p>
        </w:tc>
      </w:tr>
      <w:tr w:rsidR="0039780E" w:rsidRPr="0039780E" w14:paraId="2078AFEC" w14:textId="77777777" w:rsidTr="0039780E">
        <w:trPr>
          <w:trHeight w:val="434"/>
        </w:trPr>
        <w:tc>
          <w:tcPr>
            <w:tcW w:w="1896" w:type="dxa"/>
            <w:shd w:val="clear" w:color="auto" w:fill="E0E0E0"/>
          </w:tcPr>
          <w:p w14:paraId="2F9C8280" w14:textId="77777777" w:rsidR="0039780E" w:rsidRPr="0039780E" w:rsidRDefault="0039780E" w:rsidP="0039780E">
            <w:pPr>
              <w:rPr>
                <w:b/>
              </w:rPr>
            </w:pPr>
            <w:r w:rsidRPr="0039780E">
              <w:rPr>
                <w:b/>
              </w:rPr>
              <w:t>RG</w:t>
            </w:r>
          </w:p>
        </w:tc>
        <w:tc>
          <w:tcPr>
            <w:tcW w:w="7188" w:type="dxa"/>
          </w:tcPr>
          <w:p w14:paraId="224732E8" w14:textId="77777777" w:rsidR="0039780E" w:rsidRPr="0039780E" w:rsidRDefault="0039780E" w:rsidP="0039780E">
            <w:pPr>
              <w:rPr>
                <w:rFonts w:ascii="Times New Roman"/>
              </w:rPr>
            </w:pPr>
          </w:p>
        </w:tc>
      </w:tr>
      <w:tr w:rsidR="0039780E" w:rsidRPr="0039780E" w14:paraId="11252AB7" w14:textId="77777777" w:rsidTr="0039780E">
        <w:trPr>
          <w:trHeight w:val="435"/>
        </w:trPr>
        <w:tc>
          <w:tcPr>
            <w:tcW w:w="1896" w:type="dxa"/>
            <w:shd w:val="clear" w:color="auto" w:fill="E0E0E0"/>
          </w:tcPr>
          <w:p w14:paraId="5101A8B5" w14:textId="77777777" w:rsidR="0039780E" w:rsidRPr="0039780E" w:rsidRDefault="0039780E" w:rsidP="0039780E">
            <w:pPr>
              <w:rPr>
                <w:b/>
              </w:rPr>
            </w:pPr>
            <w:r w:rsidRPr="0039780E">
              <w:rPr>
                <w:b/>
              </w:rPr>
              <w:t>CPF</w:t>
            </w:r>
          </w:p>
        </w:tc>
        <w:tc>
          <w:tcPr>
            <w:tcW w:w="7188" w:type="dxa"/>
          </w:tcPr>
          <w:p w14:paraId="47B1F588" w14:textId="77777777" w:rsidR="0039780E" w:rsidRPr="0039780E" w:rsidRDefault="0039780E" w:rsidP="0039780E">
            <w:pPr>
              <w:rPr>
                <w:rFonts w:ascii="Times New Roman"/>
              </w:rPr>
            </w:pPr>
          </w:p>
        </w:tc>
      </w:tr>
      <w:tr w:rsidR="0039780E" w:rsidRPr="0039780E" w14:paraId="5B245162" w14:textId="77777777" w:rsidTr="0039780E">
        <w:trPr>
          <w:trHeight w:val="434"/>
        </w:trPr>
        <w:tc>
          <w:tcPr>
            <w:tcW w:w="1896" w:type="dxa"/>
            <w:shd w:val="clear" w:color="auto" w:fill="E0E0E0"/>
          </w:tcPr>
          <w:p w14:paraId="59E46CD2" w14:textId="77777777" w:rsidR="0039780E" w:rsidRPr="0039780E" w:rsidRDefault="0039780E" w:rsidP="0039780E">
            <w:pPr>
              <w:rPr>
                <w:b/>
              </w:rPr>
            </w:pPr>
            <w:r w:rsidRPr="0039780E">
              <w:rPr>
                <w:b/>
              </w:rPr>
              <w:t>Endereço</w:t>
            </w:r>
          </w:p>
        </w:tc>
        <w:tc>
          <w:tcPr>
            <w:tcW w:w="7188" w:type="dxa"/>
          </w:tcPr>
          <w:p w14:paraId="2B2F92ED" w14:textId="77777777" w:rsidR="0039780E" w:rsidRPr="0039780E" w:rsidRDefault="0039780E" w:rsidP="0039780E">
            <w:pPr>
              <w:rPr>
                <w:rFonts w:ascii="Times New Roman"/>
              </w:rPr>
            </w:pPr>
          </w:p>
        </w:tc>
      </w:tr>
      <w:tr w:rsidR="0039780E" w:rsidRPr="0039780E" w14:paraId="192C7642" w14:textId="77777777" w:rsidTr="0039780E">
        <w:trPr>
          <w:trHeight w:val="433"/>
        </w:trPr>
        <w:tc>
          <w:tcPr>
            <w:tcW w:w="1896" w:type="dxa"/>
            <w:shd w:val="clear" w:color="auto" w:fill="E0E0E0"/>
          </w:tcPr>
          <w:p w14:paraId="1B52FACA" w14:textId="77777777" w:rsidR="0039780E" w:rsidRPr="0039780E" w:rsidRDefault="0039780E" w:rsidP="0039780E">
            <w:pPr>
              <w:rPr>
                <w:b/>
              </w:rPr>
            </w:pPr>
            <w:r w:rsidRPr="0039780E">
              <w:rPr>
                <w:b/>
              </w:rPr>
              <w:t>Telefone</w:t>
            </w:r>
          </w:p>
        </w:tc>
        <w:tc>
          <w:tcPr>
            <w:tcW w:w="7188" w:type="dxa"/>
          </w:tcPr>
          <w:p w14:paraId="596BD738" w14:textId="77777777" w:rsidR="0039780E" w:rsidRPr="0039780E" w:rsidRDefault="0039780E" w:rsidP="0039780E">
            <w:pPr>
              <w:rPr>
                <w:rFonts w:ascii="Times New Roman"/>
              </w:rPr>
            </w:pPr>
          </w:p>
        </w:tc>
      </w:tr>
      <w:tr w:rsidR="0039780E" w:rsidRPr="0039780E" w14:paraId="2F1E4031" w14:textId="77777777" w:rsidTr="0039780E">
        <w:trPr>
          <w:trHeight w:val="436"/>
        </w:trPr>
        <w:tc>
          <w:tcPr>
            <w:tcW w:w="1896" w:type="dxa"/>
            <w:shd w:val="clear" w:color="auto" w:fill="E0E0E0"/>
          </w:tcPr>
          <w:p w14:paraId="59C17F91" w14:textId="77777777" w:rsidR="0039780E" w:rsidRPr="0039780E" w:rsidRDefault="0039780E" w:rsidP="0039780E">
            <w:pPr>
              <w:rPr>
                <w:b/>
              </w:rPr>
            </w:pPr>
            <w:r w:rsidRPr="0039780E">
              <w:rPr>
                <w:b/>
              </w:rPr>
              <w:t>E-mail</w:t>
            </w:r>
          </w:p>
        </w:tc>
        <w:tc>
          <w:tcPr>
            <w:tcW w:w="7188" w:type="dxa"/>
          </w:tcPr>
          <w:p w14:paraId="6F47C35A" w14:textId="77777777" w:rsidR="0039780E" w:rsidRPr="0039780E" w:rsidRDefault="0039780E" w:rsidP="0039780E">
            <w:pPr>
              <w:rPr>
                <w:rFonts w:ascii="Times New Roman"/>
              </w:rPr>
            </w:pPr>
          </w:p>
        </w:tc>
      </w:tr>
    </w:tbl>
    <w:p w14:paraId="3691723D" w14:textId="77777777" w:rsidR="0039780E" w:rsidRPr="0039780E" w:rsidRDefault="0039780E" w:rsidP="0039780E">
      <w:pPr>
        <w:spacing w:line="240" w:lineRule="auto"/>
        <w:rPr>
          <w:b/>
          <w:sz w:val="22"/>
          <w:szCs w:val="22"/>
        </w:rPr>
      </w:pPr>
    </w:p>
    <w:p w14:paraId="7E7C29C3" w14:textId="421B7E7C" w:rsidR="0039780E" w:rsidRPr="0039780E" w:rsidRDefault="0039780E" w:rsidP="0039780E">
      <w:pPr>
        <w:spacing w:line="240" w:lineRule="auto"/>
        <w:ind w:firstLine="708"/>
        <w:rPr>
          <w:sz w:val="22"/>
          <w:szCs w:val="22"/>
        </w:rPr>
      </w:pPr>
      <w:r w:rsidRPr="0039780E">
        <w:rPr>
          <w:sz w:val="22"/>
          <w:szCs w:val="22"/>
        </w:rPr>
        <w:t>Solicito minha inscrição com o intuito de participar do sorteio para integrar a</w:t>
      </w:r>
      <w:r w:rsidRPr="0039780E">
        <w:rPr>
          <w:spacing w:val="1"/>
          <w:sz w:val="22"/>
          <w:szCs w:val="22"/>
        </w:rPr>
        <w:t xml:space="preserve"> </w:t>
      </w:r>
      <w:r w:rsidRPr="0039780E">
        <w:rPr>
          <w:sz w:val="22"/>
          <w:szCs w:val="22"/>
        </w:rPr>
        <w:t>subcomissão</w:t>
      </w:r>
      <w:r w:rsidRPr="0039780E">
        <w:rPr>
          <w:spacing w:val="1"/>
          <w:sz w:val="22"/>
          <w:szCs w:val="22"/>
        </w:rPr>
        <w:t xml:space="preserve"> </w:t>
      </w:r>
      <w:r w:rsidRPr="0039780E">
        <w:rPr>
          <w:sz w:val="22"/>
          <w:szCs w:val="22"/>
        </w:rPr>
        <w:t>técnica,</w:t>
      </w:r>
      <w:r w:rsidRPr="0039780E">
        <w:rPr>
          <w:spacing w:val="1"/>
          <w:sz w:val="22"/>
          <w:szCs w:val="22"/>
        </w:rPr>
        <w:t xml:space="preserve"> </w:t>
      </w:r>
      <w:r w:rsidRPr="0039780E">
        <w:rPr>
          <w:sz w:val="22"/>
          <w:szCs w:val="22"/>
        </w:rPr>
        <w:t>a</w:t>
      </w:r>
      <w:r w:rsidRPr="0039780E">
        <w:rPr>
          <w:spacing w:val="1"/>
          <w:sz w:val="22"/>
          <w:szCs w:val="22"/>
        </w:rPr>
        <w:t xml:space="preserve"> </w:t>
      </w:r>
      <w:r w:rsidRPr="0039780E">
        <w:rPr>
          <w:sz w:val="22"/>
          <w:szCs w:val="22"/>
        </w:rPr>
        <w:t>qual</w:t>
      </w:r>
      <w:r w:rsidRPr="0039780E">
        <w:rPr>
          <w:spacing w:val="1"/>
          <w:sz w:val="22"/>
          <w:szCs w:val="22"/>
        </w:rPr>
        <w:t xml:space="preserve"> </w:t>
      </w:r>
      <w:r w:rsidRPr="0039780E">
        <w:rPr>
          <w:sz w:val="22"/>
          <w:szCs w:val="22"/>
        </w:rPr>
        <w:t>será</w:t>
      </w:r>
      <w:r w:rsidRPr="0039780E">
        <w:rPr>
          <w:spacing w:val="1"/>
          <w:sz w:val="22"/>
          <w:szCs w:val="22"/>
        </w:rPr>
        <w:t xml:space="preserve"> </w:t>
      </w:r>
      <w:r w:rsidRPr="0039780E">
        <w:rPr>
          <w:sz w:val="22"/>
          <w:szCs w:val="22"/>
        </w:rPr>
        <w:t>responsável</w:t>
      </w:r>
      <w:r w:rsidRPr="0039780E">
        <w:rPr>
          <w:spacing w:val="1"/>
          <w:sz w:val="22"/>
          <w:szCs w:val="22"/>
        </w:rPr>
        <w:t xml:space="preserve"> </w:t>
      </w:r>
      <w:r w:rsidRPr="0039780E">
        <w:rPr>
          <w:sz w:val="22"/>
          <w:szCs w:val="22"/>
        </w:rPr>
        <w:t>pela</w:t>
      </w:r>
      <w:r w:rsidRPr="0039780E">
        <w:rPr>
          <w:spacing w:val="1"/>
          <w:sz w:val="22"/>
          <w:szCs w:val="22"/>
        </w:rPr>
        <w:t xml:space="preserve"> </w:t>
      </w:r>
      <w:r w:rsidRPr="0039780E">
        <w:rPr>
          <w:sz w:val="22"/>
          <w:szCs w:val="22"/>
        </w:rPr>
        <w:t>análise</w:t>
      </w:r>
      <w:r w:rsidRPr="0039780E">
        <w:rPr>
          <w:spacing w:val="1"/>
          <w:sz w:val="22"/>
          <w:szCs w:val="22"/>
        </w:rPr>
        <w:t xml:space="preserve"> </w:t>
      </w:r>
      <w:r w:rsidRPr="0039780E">
        <w:rPr>
          <w:sz w:val="22"/>
          <w:szCs w:val="22"/>
        </w:rPr>
        <w:t>e</w:t>
      </w:r>
      <w:r w:rsidRPr="0039780E">
        <w:rPr>
          <w:spacing w:val="1"/>
          <w:sz w:val="22"/>
          <w:szCs w:val="22"/>
        </w:rPr>
        <w:t xml:space="preserve"> </w:t>
      </w:r>
      <w:r w:rsidRPr="0039780E">
        <w:rPr>
          <w:sz w:val="22"/>
          <w:szCs w:val="22"/>
        </w:rPr>
        <w:t>julgamento</w:t>
      </w:r>
      <w:r w:rsidRPr="0039780E">
        <w:rPr>
          <w:spacing w:val="61"/>
          <w:sz w:val="22"/>
          <w:szCs w:val="22"/>
        </w:rPr>
        <w:t xml:space="preserve"> </w:t>
      </w:r>
      <w:r w:rsidRPr="0039780E">
        <w:rPr>
          <w:sz w:val="22"/>
          <w:szCs w:val="22"/>
        </w:rPr>
        <w:t>das</w:t>
      </w:r>
      <w:r w:rsidRPr="0039780E">
        <w:rPr>
          <w:spacing w:val="1"/>
          <w:sz w:val="22"/>
          <w:szCs w:val="22"/>
        </w:rPr>
        <w:t xml:space="preserve"> </w:t>
      </w:r>
      <w:r w:rsidRPr="0039780E">
        <w:rPr>
          <w:sz w:val="22"/>
          <w:szCs w:val="22"/>
        </w:rPr>
        <w:t>propostas técnicas que serão apresentadas na licitação que será promovida pelo</w:t>
      </w:r>
      <w:r w:rsidRPr="0039780E">
        <w:rPr>
          <w:spacing w:val="1"/>
          <w:sz w:val="22"/>
          <w:szCs w:val="22"/>
        </w:rPr>
        <w:t xml:space="preserve"> </w:t>
      </w:r>
      <w:r w:rsidRPr="0039780E">
        <w:rPr>
          <w:sz w:val="22"/>
          <w:szCs w:val="22"/>
        </w:rPr>
        <w:t xml:space="preserve">Município de </w:t>
      </w:r>
      <w:r w:rsidR="008A57DB">
        <w:t xml:space="preserve">Município de São Jorge D’Oeste – </w:t>
      </w:r>
      <w:proofErr w:type="spellStart"/>
      <w:proofErr w:type="gramStart"/>
      <w:r w:rsidR="008A57DB">
        <w:t>Pr</w:t>
      </w:r>
      <w:proofErr w:type="spellEnd"/>
      <w:proofErr w:type="gramEnd"/>
      <w:r w:rsidRPr="0039780E">
        <w:rPr>
          <w:sz w:val="22"/>
          <w:szCs w:val="22"/>
        </w:rPr>
        <w:t>, objetivando a contratação de Agência de Propaganda para</w:t>
      </w:r>
      <w:r w:rsidRPr="0039780E">
        <w:rPr>
          <w:spacing w:val="1"/>
          <w:sz w:val="22"/>
          <w:szCs w:val="22"/>
        </w:rPr>
        <w:t xml:space="preserve"> </w:t>
      </w:r>
      <w:r w:rsidRPr="0039780E">
        <w:rPr>
          <w:sz w:val="22"/>
          <w:szCs w:val="22"/>
        </w:rPr>
        <w:t>prestação de serviços de publicidade, nos termos do artigo 10, da Lei Federal nº</w:t>
      </w:r>
      <w:r w:rsidRPr="0039780E">
        <w:rPr>
          <w:spacing w:val="1"/>
          <w:sz w:val="22"/>
          <w:szCs w:val="22"/>
        </w:rPr>
        <w:t xml:space="preserve"> </w:t>
      </w:r>
      <w:r w:rsidRPr="0039780E">
        <w:rPr>
          <w:sz w:val="22"/>
          <w:szCs w:val="22"/>
        </w:rPr>
        <w:t>12.232/2010.</w:t>
      </w:r>
    </w:p>
    <w:p w14:paraId="7C5B156C" w14:textId="77777777" w:rsidR="0039780E" w:rsidRPr="0039780E" w:rsidRDefault="0039780E" w:rsidP="0039780E">
      <w:pPr>
        <w:spacing w:line="240" w:lineRule="auto"/>
        <w:rPr>
          <w:b/>
          <w:sz w:val="22"/>
          <w:szCs w:val="22"/>
        </w:rPr>
      </w:pPr>
      <w:r w:rsidRPr="0039780E">
        <w:rPr>
          <w:b/>
          <w:sz w:val="22"/>
          <w:szCs w:val="22"/>
          <w:u w:val="thick"/>
        </w:rPr>
        <w:t>Assinalar</w:t>
      </w:r>
      <w:r w:rsidRPr="0039780E">
        <w:rPr>
          <w:b/>
          <w:spacing w:val="-6"/>
          <w:sz w:val="22"/>
          <w:szCs w:val="22"/>
          <w:u w:val="thick"/>
        </w:rPr>
        <w:t xml:space="preserve"> </w:t>
      </w:r>
      <w:r w:rsidRPr="0039780E">
        <w:rPr>
          <w:b/>
          <w:sz w:val="22"/>
          <w:szCs w:val="22"/>
          <w:u w:val="thick"/>
        </w:rPr>
        <w:t>conforme</w:t>
      </w:r>
      <w:r w:rsidRPr="0039780E">
        <w:rPr>
          <w:b/>
          <w:spacing w:val="-5"/>
          <w:sz w:val="22"/>
          <w:szCs w:val="22"/>
          <w:u w:val="thick"/>
        </w:rPr>
        <w:t xml:space="preserve"> </w:t>
      </w:r>
      <w:r w:rsidRPr="0039780E">
        <w:rPr>
          <w:b/>
          <w:sz w:val="22"/>
          <w:szCs w:val="22"/>
          <w:u w:val="thick"/>
        </w:rPr>
        <w:t>o</w:t>
      </w:r>
      <w:r w:rsidRPr="0039780E">
        <w:rPr>
          <w:b/>
          <w:spacing w:val="-5"/>
          <w:sz w:val="22"/>
          <w:szCs w:val="22"/>
          <w:u w:val="thick"/>
        </w:rPr>
        <w:t xml:space="preserve"> </w:t>
      </w:r>
      <w:r w:rsidRPr="0039780E">
        <w:rPr>
          <w:b/>
          <w:sz w:val="22"/>
          <w:szCs w:val="22"/>
          <w:u w:val="thick"/>
        </w:rPr>
        <w:t>seu</w:t>
      </w:r>
      <w:r w:rsidRPr="0039780E">
        <w:rPr>
          <w:b/>
          <w:spacing w:val="-5"/>
          <w:sz w:val="22"/>
          <w:szCs w:val="22"/>
          <w:u w:val="thick"/>
        </w:rPr>
        <w:t xml:space="preserve"> </w:t>
      </w:r>
      <w:r w:rsidRPr="0039780E">
        <w:rPr>
          <w:b/>
          <w:sz w:val="22"/>
          <w:szCs w:val="22"/>
          <w:u w:val="thick"/>
        </w:rPr>
        <w:t>caso:</w:t>
      </w:r>
    </w:p>
    <w:p w14:paraId="5620B128" w14:textId="5E05FC29" w:rsidR="0039780E" w:rsidRPr="0039780E" w:rsidRDefault="0039780E" w:rsidP="0039780E">
      <w:pPr>
        <w:spacing w:line="240" w:lineRule="auto"/>
        <w:rPr>
          <w:sz w:val="22"/>
          <w:szCs w:val="22"/>
        </w:rPr>
      </w:pPr>
      <w:proofErr w:type="gramStart"/>
      <w:r w:rsidRPr="0039780E">
        <w:rPr>
          <w:sz w:val="22"/>
          <w:szCs w:val="22"/>
        </w:rPr>
        <w:t>(</w:t>
      </w:r>
      <w:r w:rsidRPr="0039780E">
        <w:rPr>
          <w:spacing w:val="1"/>
          <w:sz w:val="22"/>
          <w:szCs w:val="22"/>
        </w:rPr>
        <w:t xml:space="preserve"> </w:t>
      </w:r>
      <w:proofErr w:type="gramEnd"/>
      <w:r w:rsidRPr="0039780E">
        <w:rPr>
          <w:sz w:val="22"/>
          <w:szCs w:val="22"/>
        </w:rPr>
        <w:t>) Declaro, para os fins a que se destina, e para efetivo atendimento do que dispõem</w:t>
      </w:r>
      <w:r w:rsidRPr="0039780E">
        <w:rPr>
          <w:spacing w:val="-59"/>
          <w:sz w:val="22"/>
          <w:szCs w:val="22"/>
        </w:rPr>
        <w:t xml:space="preserve"> </w:t>
      </w:r>
      <w:r w:rsidRPr="0039780E">
        <w:rPr>
          <w:sz w:val="22"/>
          <w:szCs w:val="22"/>
        </w:rPr>
        <w:t xml:space="preserve">os §§ 1º e 9º do artigo 10 da Lei Federal nº 12.232/2010, que </w:t>
      </w:r>
      <w:r w:rsidRPr="0039780E">
        <w:rPr>
          <w:b/>
          <w:sz w:val="22"/>
          <w:szCs w:val="22"/>
        </w:rPr>
        <w:t>NÃO MANTENHO</w:t>
      </w:r>
      <w:r w:rsidRPr="0039780E">
        <w:rPr>
          <w:b/>
          <w:spacing w:val="1"/>
          <w:sz w:val="22"/>
          <w:szCs w:val="22"/>
        </w:rPr>
        <w:t xml:space="preserve"> </w:t>
      </w:r>
      <w:r w:rsidRPr="0039780E">
        <w:rPr>
          <w:sz w:val="22"/>
          <w:szCs w:val="22"/>
        </w:rPr>
        <w:t>vínculo</w:t>
      </w:r>
      <w:r w:rsidRPr="0039780E">
        <w:rPr>
          <w:spacing w:val="-3"/>
          <w:sz w:val="22"/>
          <w:szCs w:val="22"/>
        </w:rPr>
        <w:t xml:space="preserve"> </w:t>
      </w:r>
      <w:r w:rsidRPr="0039780E">
        <w:rPr>
          <w:sz w:val="22"/>
          <w:szCs w:val="22"/>
        </w:rPr>
        <w:t>funcional</w:t>
      </w:r>
      <w:r w:rsidRPr="0039780E">
        <w:rPr>
          <w:spacing w:val="-3"/>
          <w:sz w:val="22"/>
          <w:szCs w:val="22"/>
        </w:rPr>
        <w:t xml:space="preserve"> </w:t>
      </w:r>
      <w:r w:rsidRPr="0039780E">
        <w:rPr>
          <w:sz w:val="22"/>
          <w:szCs w:val="22"/>
        </w:rPr>
        <w:t>ou</w:t>
      </w:r>
      <w:r w:rsidRPr="0039780E">
        <w:rPr>
          <w:spacing w:val="-3"/>
          <w:sz w:val="22"/>
          <w:szCs w:val="22"/>
        </w:rPr>
        <w:t xml:space="preserve"> </w:t>
      </w:r>
      <w:r w:rsidRPr="0039780E">
        <w:rPr>
          <w:sz w:val="22"/>
          <w:szCs w:val="22"/>
        </w:rPr>
        <w:t>contratual,</w:t>
      </w:r>
      <w:r w:rsidRPr="0039780E">
        <w:rPr>
          <w:spacing w:val="-3"/>
          <w:sz w:val="22"/>
          <w:szCs w:val="22"/>
        </w:rPr>
        <w:t xml:space="preserve"> </w:t>
      </w:r>
      <w:r w:rsidRPr="0039780E">
        <w:rPr>
          <w:sz w:val="22"/>
          <w:szCs w:val="22"/>
        </w:rPr>
        <w:t>direto</w:t>
      </w:r>
      <w:r w:rsidRPr="0039780E">
        <w:rPr>
          <w:spacing w:val="-3"/>
          <w:sz w:val="22"/>
          <w:szCs w:val="22"/>
        </w:rPr>
        <w:t xml:space="preserve"> </w:t>
      </w:r>
      <w:r w:rsidRPr="0039780E">
        <w:rPr>
          <w:sz w:val="22"/>
          <w:szCs w:val="22"/>
        </w:rPr>
        <w:t>ou</w:t>
      </w:r>
      <w:r w:rsidRPr="0039780E">
        <w:rPr>
          <w:spacing w:val="-3"/>
          <w:sz w:val="22"/>
          <w:szCs w:val="22"/>
        </w:rPr>
        <w:t xml:space="preserve"> </w:t>
      </w:r>
      <w:r w:rsidRPr="0039780E">
        <w:rPr>
          <w:sz w:val="22"/>
          <w:szCs w:val="22"/>
        </w:rPr>
        <w:t>indireto,</w:t>
      </w:r>
      <w:r w:rsidRPr="0039780E">
        <w:rPr>
          <w:spacing w:val="-2"/>
          <w:sz w:val="22"/>
          <w:szCs w:val="22"/>
        </w:rPr>
        <w:t xml:space="preserve"> </w:t>
      </w:r>
      <w:r w:rsidRPr="0039780E">
        <w:rPr>
          <w:sz w:val="22"/>
          <w:szCs w:val="22"/>
        </w:rPr>
        <w:t>com</w:t>
      </w:r>
      <w:r w:rsidRPr="0039780E">
        <w:rPr>
          <w:spacing w:val="-3"/>
          <w:sz w:val="22"/>
          <w:szCs w:val="22"/>
        </w:rPr>
        <w:t xml:space="preserve"> </w:t>
      </w:r>
      <w:r w:rsidRPr="0039780E">
        <w:rPr>
          <w:sz w:val="22"/>
          <w:szCs w:val="22"/>
        </w:rPr>
        <w:t>o</w:t>
      </w:r>
      <w:r w:rsidRPr="0039780E">
        <w:rPr>
          <w:spacing w:val="-3"/>
          <w:sz w:val="22"/>
          <w:szCs w:val="22"/>
        </w:rPr>
        <w:t xml:space="preserve"> </w:t>
      </w:r>
      <w:r w:rsidRPr="0039780E">
        <w:rPr>
          <w:sz w:val="22"/>
          <w:szCs w:val="22"/>
        </w:rPr>
        <w:t>Município</w:t>
      </w:r>
      <w:r w:rsidRPr="0039780E">
        <w:rPr>
          <w:spacing w:val="-3"/>
          <w:sz w:val="22"/>
          <w:szCs w:val="22"/>
        </w:rPr>
        <w:t xml:space="preserve"> </w:t>
      </w:r>
      <w:r w:rsidRPr="0039780E">
        <w:rPr>
          <w:sz w:val="22"/>
          <w:szCs w:val="22"/>
        </w:rPr>
        <w:t>de</w:t>
      </w:r>
      <w:r w:rsidRPr="0039780E">
        <w:rPr>
          <w:spacing w:val="-3"/>
          <w:sz w:val="22"/>
          <w:szCs w:val="22"/>
        </w:rPr>
        <w:t xml:space="preserve"> </w:t>
      </w:r>
      <w:r w:rsidR="008A57DB">
        <w:t>Município de São Jorge D’Oeste – Pr</w:t>
      </w:r>
      <w:r w:rsidRPr="0039780E">
        <w:rPr>
          <w:sz w:val="22"/>
          <w:szCs w:val="22"/>
        </w:rPr>
        <w:t>.</w:t>
      </w:r>
    </w:p>
    <w:p w14:paraId="3F39425E" w14:textId="08CC2E92" w:rsidR="0039780E" w:rsidRPr="0039780E" w:rsidRDefault="0039780E" w:rsidP="0039780E">
      <w:pPr>
        <w:spacing w:line="240" w:lineRule="auto"/>
        <w:rPr>
          <w:sz w:val="22"/>
          <w:szCs w:val="22"/>
        </w:rPr>
      </w:pPr>
      <w:proofErr w:type="gramStart"/>
      <w:r w:rsidRPr="0039780E">
        <w:rPr>
          <w:sz w:val="22"/>
          <w:szCs w:val="22"/>
        </w:rPr>
        <w:t>(</w:t>
      </w:r>
      <w:r w:rsidRPr="0039780E">
        <w:rPr>
          <w:spacing w:val="1"/>
          <w:sz w:val="22"/>
          <w:szCs w:val="22"/>
        </w:rPr>
        <w:t xml:space="preserve"> </w:t>
      </w:r>
      <w:proofErr w:type="gramEnd"/>
      <w:r w:rsidRPr="0039780E">
        <w:rPr>
          <w:sz w:val="22"/>
          <w:szCs w:val="22"/>
        </w:rPr>
        <w:t>) Declaro, para os fins a que se destina, e para efetivo atendimento do que dispõem</w:t>
      </w:r>
      <w:r w:rsidRPr="0039780E">
        <w:rPr>
          <w:spacing w:val="-59"/>
          <w:sz w:val="22"/>
          <w:szCs w:val="22"/>
        </w:rPr>
        <w:t xml:space="preserve"> </w:t>
      </w:r>
      <w:r w:rsidRPr="0039780E">
        <w:rPr>
          <w:sz w:val="22"/>
          <w:szCs w:val="22"/>
        </w:rPr>
        <w:t xml:space="preserve">os §§ 1º e 9º do artigo 10 da Lei Federal nº 12.232/2010, que </w:t>
      </w:r>
      <w:r w:rsidRPr="0039780E">
        <w:rPr>
          <w:b/>
          <w:sz w:val="22"/>
          <w:szCs w:val="22"/>
        </w:rPr>
        <w:t xml:space="preserve">MANTENHO </w:t>
      </w:r>
      <w:r w:rsidRPr="0039780E">
        <w:rPr>
          <w:sz w:val="22"/>
          <w:szCs w:val="22"/>
        </w:rPr>
        <w:t>vínculo</w:t>
      </w:r>
      <w:r w:rsidRPr="0039780E">
        <w:rPr>
          <w:spacing w:val="1"/>
          <w:sz w:val="22"/>
          <w:szCs w:val="22"/>
        </w:rPr>
        <w:t xml:space="preserve"> </w:t>
      </w:r>
      <w:r w:rsidRPr="0039780E">
        <w:rPr>
          <w:sz w:val="22"/>
          <w:szCs w:val="22"/>
        </w:rPr>
        <w:t>funcional</w:t>
      </w:r>
      <w:r w:rsidRPr="0039780E">
        <w:rPr>
          <w:spacing w:val="-2"/>
          <w:sz w:val="22"/>
          <w:szCs w:val="22"/>
        </w:rPr>
        <w:t xml:space="preserve"> </w:t>
      </w:r>
      <w:r w:rsidRPr="0039780E">
        <w:rPr>
          <w:sz w:val="22"/>
          <w:szCs w:val="22"/>
        </w:rPr>
        <w:t>ou</w:t>
      </w:r>
      <w:r w:rsidRPr="0039780E">
        <w:rPr>
          <w:spacing w:val="-2"/>
          <w:sz w:val="22"/>
          <w:szCs w:val="22"/>
        </w:rPr>
        <w:t xml:space="preserve"> </w:t>
      </w:r>
      <w:r w:rsidRPr="0039780E">
        <w:rPr>
          <w:sz w:val="22"/>
          <w:szCs w:val="22"/>
        </w:rPr>
        <w:t>contratual,</w:t>
      </w:r>
      <w:r w:rsidRPr="0039780E">
        <w:rPr>
          <w:spacing w:val="-2"/>
          <w:sz w:val="22"/>
          <w:szCs w:val="22"/>
        </w:rPr>
        <w:t xml:space="preserve"> </w:t>
      </w:r>
      <w:r w:rsidRPr="0039780E">
        <w:rPr>
          <w:sz w:val="22"/>
          <w:szCs w:val="22"/>
        </w:rPr>
        <w:t>direto</w:t>
      </w:r>
      <w:r w:rsidRPr="0039780E">
        <w:rPr>
          <w:spacing w:val="-2"/>
          <w:sz w:val="22"/>
          <w:szCs w:val="22"/>
        </w:rPr>
        <w:t xml:space="preserve"> </w:t>
      </w:r>
      <w:r w:rsidRPr="0039780E">
        <w:rPr>
          <w:sz w:val="22"/>
          <w:szCs w:val="22"/>
        </w:rPr>
        <w:t>ou</w:t>
      </w:r>
      <w:r w:rsidRPr="0039780E">
        <w:rPr>
          <w:spacing w:val="-2"/>
          <w:sz w:val="22"/>
          <w:szCs w:val="22"/>
        </w:rPr>
        <w:t xml:space="preserve"> </w:t>
      </w:r>
      <w:r w:rsidRPr="0039780E">
        <w:rPr>
          <w:sz w:val="22"/>
          <w:szCs w:val="22"/>
        </w:rPr>
        <w:t>indireto,</w:t>
      </w:r>
      <w:r w:rsidRPr="0039780E">
        <w:rPr>
          <w:spacing w:val="-2"/>
          <w:sz w:val="22"/>
          <w:szCs w:val="22"/>
        </w:rPr>
        <w:t xml:space="preserve"> </w:t>
      </w:r>
      <w:r w:rsidRPr="0039780E">
        <w:rPr>
          <w:sz w:val="22"/>
          <w:szCs w:val="22"/>
        </w:rPr>
        <w:t>com</w:t>
      </w:r>
      <w:r w:rsidRPr="0039780E">
        <w:rPr>
          <w:spacing w:val="-2"/>
          <w:sz w:val="22"/>
          <w:szCs w:val="22"/>
        </w:rPr>
        <w:t xml:space="preserve"> </w:t>
      </w:r>
      <w:r w:rsidRPr="0039780E">
        <w:rPr>
          <w:sz w:val="22"/>
          <w:szCs w:val="22"/>
        </w:rPr>
        <w:t>o</w:t>
      </w:r>
      <w:r w:rsidRPr="0039780E">
        <w:rPr>
          <w:spacing w:val="-2"/>
          <w:sz w:val="22"/>
          <w:szCs w:val="22"/>
        </w:rPr>
        <w:t xml:space="preserve"> </w:t>
      </w:r>
      <w:r w:rsidRPr="0039780E">
        <w:rPr>
          <w:sz w:val="22"/>
          <w:szCs w:val="22"/>
        </w:rPr>
        <w:t>Município</w:t>
      </w:r>
      <w:r w:rsidRPr="0039780E">
        <w:rPr>
          <w:spacing w:val="-2"/>
          <w:sz w:val="22"/>
          <w:szCs w:val="22"/>
        </w:rPr>
        <w:t xml:space="preserve"> </w:t>
      </w:r>
      <w:r w:rsidRPr="0039780E">
        <w:rPr>
          <w:sz w:val="22"/>
          <w:szCs w:val="22"/>
        </w:rPr>
        <w:t>de</w:t>
      </w:r>
      <w:r w:rsidRPr="0039780E">
        <w:rPr>
          <w:spacing w:val="-2"/>
          <w:sz w:val="22"/>
          <w:szCs w:val="22"/>
        </w:rPr>
        <w:t xml:space="preserve"> </w:t>
      </w:r>
      <w:r w:rsidR="008A57DB">
        <w:t>Município de São Jorge D’Oeste – Pr</w:t>
      </w:r>
      <w:r w:rsidRPr="0039780E">
        <w:rPr>
          <w:sz w:val="22"/>
          <w:szCs w:val="22"/>
        </w:rPr>
        <w:t>.</w:t>
      </w:r>
    </w:p>
    <w:p w14:paraId="12B3ED23" w14:textId="77777777" w:rsidR="0039780E" w:rsidRPr="0039780E" w:rsidRDefault="0039780E" w:rsidP="0039780E">
      <w:pPr>
        <w:spacing w:line="240" w:lineRule="auto"/>
        <w:rPr>
          <w:sz w:val="22"/>
          <w:szCs w:val="22"/>
        </w:rPr>
      </w:pPr>
    </w:p>
    <w:p w14:paraId="1B9D1B27" w14:textId="77777777" w:rsidR="0039780E" w:rsidRPr="0039780E" w:rsidRDefault="0039780E" w:rsidP="0039780E">
      <w:pPr>
        <w:spacing w:line="240" w:lineRule="auto"/>
        <w:rPr>
          <w:sz w:val="22"/>
          <w:szCs w:val="22"/>
        </w:rPr>
      </w:pPr>
    </w:p>
    <w:p w14:paraId="75276CEC" w14:textId="77777777" w:rsidR="0039780E" w:rsidRPr="0039780E" w:rsidRDefault="0039780E" w:rsidP="0039780E">
      <w:pPr>
        <w:spacing w:line="240" w:lineRule="auto"/>
        <w:rPr>
          <w:sz w:val="22"/>
          <w:szCs w:val="22"/>
        </w:rPr>
      </w:pPr>
      <w:r w:rsidRPr="0039780E">
        <w:rPr>
          <w:sz w:val="22"/>
          <w:szCs w:val="22"/>
        </w:rPr>
        <w:t>Local</w:t>
      </w:r>
      <w:r w:rsidRPr="0039780E">
        <w:rPr>
          <w:spacing w:val="-4"/>
          <w:sz w:val="22"/>
          <w:szCs w:val="22"/>
        </w:rPr>
        <w:t xml:space="preserve"> </w:t>
      </w:r>
      <w:r w:rsidRPr="0039780E">
        <w:rPr>
          <w:sz w:val="22"/>
          <w:szCs w:val="22"/>
        </w:rPr>
        <w:t>e</w:t>
      </w:r>
      <w:r w:rsidRPr="0039780E">
        <w:rPr>
          <w:spacing w:val="-4"/>
          <w:sz w:val="22"/>
          <w:szCs w:val="22"/>
        </w:rPr>
        <w:t xml:space="preserve"> </w:t>
      </w:r>
      <w:r w:rsidRPr="0039780E">
        <w:rPr>
          <w:sz w:val="22"/>
          <w:szCs w:val="22"/>
        </w:rPr>
        <w:t>data.</w:t>
      </w:r>
    </w:p>
    <w:p w14:paraId="048A9E10" w14:textId="77777777" w:rsidR="0039780E" w:rsidRPr="0039780E" w:rsidRDefault="0039780E" w:rsidP="0039780E">
      <w:pPr>
        <w:spacing w:line="240" w:lineRule="auto"/>
        <w:rPr>
          <w:sz w:val="22"/>
          <w:szCs w:val="22"/>
        </w:rPr>
      </w:pPr>
    </w:p>
    <w:p w14:paraId="54DE76E5" w14:textId="77777777" w:rsidR="0039780E" w:rsidRPr="0039780E" w:rsidRDefault="0039780E" w:rsidP="0039780E">
      <w:pPr>
        <w:spacing w:line="240" w:lineRule="auto"/>
        <w:rPr>
          <w:sz w:val="22"/>
          <w:szCs w:val="22"/>
        </w:rPr>
      </w:pPr>
    </w:p>
    <w:p w14:paraId="75841A09" w14:textId="77777777" w:rsidR="0039780E" w:rsidRPr="0039780E" w:rsidRDefault="0039780E" w:rsidP="0039780E">
      <w:pPr>
        <w:spacing w:line="240" w:lineRule="auto"/>
        <w:rPr>
          <w:sz w:val="22"/>
          <w:szCs w:val="22"/>
        </w:rPr>
      </w:pPr>
      <w:r w:rsidRPr="0039780E">
        <w:rPr>
          <w:noProof/>
          <w:sz w:val="22"/>
          <w:szCs w:val="22"/>
          <w:lang w:eastAsia="pt-BR"/>
        </w:rPr>
        <mc:AlternateContent>
          <mc:Choice Requires="wps">
            <w:drawing>
              <wp:anchor distT="0" distB="0" distL="0" distR="0" simplePos="0" relativeHeight="251660288" behindDoc="1" locked="0" layoutInCell="1" allowOverlap="1" wp14:anchorId="6EEFC237" wp14:editId="7EFAB69B">
                <wp:simplePos x="0" y="0"/>
                <wp:positionH relativeFrom="page">
                  <wp:posOffset>2326005</wp:posOffset>
                </wp:positionH>
                <wp:positionV relativeFrom="paragraph">
                  <wp:posOffset>221615</wp:posOffset>
                </wp:positionV>
                <wp:extent cx="2874010" cy="1270"/>
                <wp:effectExtent l="0" t="0" r="0" b="0"/>
                <wp:wrapTopAndBottom/>
                <wp:docPr id="131434151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4010" cy="1270"/>
                        </a:xfrm>
                        <a:custGeom>
                          <a:avLst/>
                          <a:gdLst>
                            <a:gd name="T0" fmla="+- 0 3663 3663"/>
                            <a:gd name="T1" fmla="*/ T0 w 4526"/>
                            <a:gd name="T2" fmla="+- 0 8189 3663"/>
                            <a:gd name="T3" fmla="*/ T2 w 4526"/>
                          </a:gdLst>
                          <a:ahLst/>
                          <a:cxnLst>
                            <a:cxn ang="0">
                              <a:pos x="T1" y="0"/>
                            </a:cxn>
                            <a:cxn ang="0">
                              <a:pos x="T3" y="0"/>
                            </a:cxn>
                          </a:cxnLst>
                          <a:rect l="0" t="0" r="r" b="b"/>
                          <a:pathLst>
                            <a:path w="4526">
                              <a:moveTo>
                                <a:pt x="0" y="0"/>
                              </a:moveTo>
                              <a:lnTo>
                                <a:pt x="4526" y="0"/>
                              </a:lnTo>
                            </a:path>
                          </a:pathLst>
                        </a:custGeom>
                        <a:noFill/>
                        <a:ln w="88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333A64F" id="Freeform 7" o:spid="_x0000_s1026" style="position:absolute;margin-left:183.15pt;margin-top:17.45pt;width:226.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" path="m,l4526,e" filled="f" strokeweight=".24447mm">
                <v:path arrowok="t" o:connecttype="custom" o:connectlocs="0,0;2874010,0" o:connectangles="0,0"/>
                <w10:wrap type="topAndBottom" anchorx="page"/>
              </v:shape>
            </w:pict>
          </mc:Fallback>
        </mc:AlternateContent>
      </w:r>
    </w:p>
    <w:p w14:paraId="67E7CC38" w14:textId="77777777" w:rsidR="0039780E" w:rsidRPr="0039780E" w:rsidRDefault="0039780E" w:rsidP="0039780E">
      <w:pPr>
        <w:spacing w:line="240" w:lineRule="auto"/>
        <w:jc w:val="center"/>
        <w:rPr>
          <w:i/>
          <w:sz w:val="22"/>
          <w:szCs w:val="22"/>
        </w:rPr>
      </w:pPr>
      <w:r w:rsidRPr="0039780E">
        <w:rPr>
          <w:i/>
          <w:sz w:val="22"/>
          <w:szCs w:val="22"/>
        </w:rPr>
        <w:t>(nome,</w:t>
      </w:r>
      <w:r w:rsidRPr="0039780E">
        <w:rPr>
          <w:i/>
          <w:spacing w:val="-5"/>
          <w:sz w:val="22"/>
          <w:szCs w:val="22"/>
        </w:rPr>
        <w:t xml:space="preserve"> </w:t>
      </w:r>
      <w:r w:rsidRPr="0039780E">
        <w:rPr>
          <w:i/>
          <w:sz w:val="22"/>
          <w:szCs w:val="22"/>
        </w:rPr>
        <w:t>RG/CPF</w:t>
      </w:r>
      <w:r w:rsidRPr="0039780E">
        <w:rPr>
          <w:i/>
          <w:spacing w:val="-9"/>
          <w:sz w:val="22"/>
          <w:szCs w:val="22"/>
        </w:rPr>
        <w:t xml:space="preserve"> </w:t>
      </w:r>
      <w:r w:rsidRPr="0039780E">
        <w:rPr>
          <w:i/>
          <w:sz w:val="22"/>
          <w:szCs w:val="22"/>
        </w:rPr>
        <w:t>e</w:t>
      </w:r>
      <w:r w:rsidRPr="0039780E">
        <w:rPr>
          <w:i/>
          <w:spacing w:val="-5"/>
          <w:sz w:val="22"/>
          <w:szCs w:val="22"/>
        </w:rPr>
        <w:t xml:space="preserve"> </w:t>
      </w:r>
      <w:r w:rsidRPr="0039780E">
        <w:rPr>
          <w:i/>
          <w:sz w:val="22"/>
          <w:szCs w:val="22"/>
        </w:rPr>
        <w:t>assinatura)</w:t>
      </w:r>
    </w:p>
    <w:p w14:paraId="42927169" w14:textId="77777777" w:rsidR="0039780E" w:rsidRPr="0039780E" w:rsidRDefault="0039780E" w:rsidP="0039780E">
      <w:pPr>
        <w:spacing w:line="240" w:lineRule="auto"/>
        <w:rPr>
          <w:i/>
          <w:sz w:val="22"/>
          <w:szCs w:val="22"/>
        </w:rPr>
      </w:pPr>
    </w:p>
    <w:p w14:paraId="0715A6A9" w14:textId="77777777" w:rsidR="0039780E" w:rsidRPr="0039780E" w:rsidRDefault="0039780E" w:rsidP="0039780E">
      <w:pPr>
        <w:spacing w:line="240" w:lineRule="auto"/>
        <w:rPr>
          <w:i/>
          <w:sz w:val="22"/>
          <w:szCs w:val="22"/>
        </w:rPr>
      </w:pPr>
    </w:p>
    <w:p w14:paraId="00A3D561" w14:textId="77777777" w:rsidR="0039780E" w:rsidRDefault="0039780E" w:rsidP="0039780E">
      <w:pPr>
        <w:spacing w:line="240" w:lineRule="auto"/>
        <w:rPr>
          <w:sz w:val="22"/>
          <w:szCs w:val="22"/>
        </w:rPr>
      </w:pPr>
      <w:r w:rsidRPr="0039780E">
        <w:rPr>
          <w:b/>
          <w:sz w:val="22"/>
          <w:szCs w:val="22"/>
        </w:rPr>
        <w:lastRenderedPageBreak/>
        <w:t xml:space="preserve">Observação: </w:t>
      </w:r>
      <w:r w:rsidRPr="0039780E">
        <w:rPr>
          <w:sz w:val="22"/>
          <w:szCs w:val="22"/>
        </w:rPr>
        <w:t>Em caso de vínculo funcional ou contratual, direto ou indireto, com o</w:t>
      </w:r>
      <w:r w:rsidRPr="0039780E">
        <w:rPr>
          <w:spacing w:val="1"/>
          <w:sz w:val="22"/>
          <w:szCs w:val="22"/>
        </w:rPr>
        <w:t xml:space="preserve"> </w:t>
      </w:r>
      <w:r w:rsidRPr="0039780E">
        <w:rPr>
          <w:sz w:val="22"/>
          <w:szCs w:val="22"/>
        </w:rPr>
        <w:t>Município de ________________________, deverá ser anexada cópia do documento comprobatório do</w:t>
      </w:r>
      <w:r w:rsidRPr="0039780E">
        <w:rPr>
          <w:spacing w:val="1"/>
          <w:sz w:val="22"/>
          <w:szCs w:val="22"/>
        </w:rPr>
        <w:t xml:space="preserve"> </w:t>
      </w:r>
      <w:r w:rsidRPr="0039780E">
        <w:rPr>
          <w:sz w:val="22"/>
          <w:szCs w:val="22"/>
        </w:rPr>
        <w:t>referido</w:t>
      </w:r>
      <w:r w:rsidRPr="0039780E">
        <w:rPr>
          <w:spacing w:val="-1"/>
          <w:sz w:val="22"/>
          <w:szCs w:val="22"/>
        </w:rPr>
        <w:t xml:space="preserve"> </w:t>
      </w:r>
      <w:r w:rsidRPr="0039780E">
        <w:rPr>
          <w:sz w:val="22"/>
          <w:szCs w:val="22"/>
        </w:rPr>
        <w:t>vínculo.</w:t>
      </w:r>
    </w:p>
    <w:p w14:paraId="5860F30C" w14:textId="77777777" w:rsidR="00E978E7" w:rsidRPr="0039780E" w:rsidRDefault="00E978E7" w:rsidP="0039780E">
      <w:pPr>
        <w:spacing w:line="240" w:lineRule="auto"/>
        <w:rPr>
          <w:sz w:val="22"/>
          <w:szCs w:val="22"/>
        </w:rPr>
      </w:pPr>
    </w:p>
    <w:p w14:paraId="403243B6" w14:textId="77777777" w:rsidR="0039780E" w:rsidRDefault="0039780E" w:rsidP="0039780E"/>
    <w:p w14:paraId="635C863D" w14:textId="77777777" w:rsidR="0039780E" w:rsidRPr="0039780E" w:rsidRDefault="0039780E" w:rsidP="0039780E">
      <w:pPr>
        <w:jc w:val="center"/>
        <w:rPr>
          <w:sz w:val="22"/>
          <w:szCs w:val="22"/>
        </w:rPr>
      </w:pPr>
      <w:r w:rsidRPr="0039780E">
        <w:rPr>
          <w:sz w:val="22"/>
          <w:szCs w:val="22"/>
        </w:rPr>
        <w:t>ANEXO</w:t>
      </w:r>
      <w:r w:rsidRPr="0039780E">
        <w:rPr>
          <w:spacing w:val="-5"/>
          <w:sz w:val="22"/>
          <w:szCs w:val="22"/>
        </w:rPr>
        <w:t xml:space="preserve"> </w:t>
      </w:r>
      <w:r w:rsidRPr="0039780E">
        <w:rPr>
          <w:sz w:val="22"/>
          <w:szCs w:val="22"/>
        </w:rPr>
        <w:t>II</w:t>
      </w:r>
      <w:r w:rsidRPr="0039780E">
        <w:rPr>
          <w:spacing w:val="-5"/>
          <w:sz w:val="22"/>
          <w:szCs w:val="22"/>
        </w:rPr>
        <w:t xml:space="preserve"> </w:t>
      </w:r>
      <w:r w:rsidRPr="0039780E">
        <w:rPr>
          <w:sz w:val="22"/>
          <w:szCs w:val="22"/>
        </w:rPr>
        <w:t>–</w:t>
      </w:r>
      <w:r w:rsidRPr="0039780E">
        <w:rPr>
          <w:spacing w:val="-4"/>
          <w:sz w:val="22"/>
          <w:szCs w:val="22"/>
        </w:rPr>
        <w:t xml:space="preserve"> </w:t>
      </w:r>
      <w:r w:rsidRPr="0039780E">
        <w:rPr>
          <w:sz w:val="22"/>
          <w:szCs w:val="22"/>
        </w:rPr>
        <w:t>DECLARAÇÃO</w:t>
      </w:r>
      <w:r w:rsidRPr="0039780E">
        <w:rPr>
          <w:spacing w:val="-5"/>
          <w:sz w:val="22"/>
          <w:szCs w:val="22"/>
        </w:rPr>
        <w:t xml:space="preserve"> </w:t>
      </w:r>
      <w:r w:rsidRPr="0039780E">
        <w:rPr>
          <w:sz w:val="22"/>
          <w:szCs w:val="22"/>
        </w:rPr>
        <w:t>DE</w:t>
      </w:r>
      <w:r w:rsidRPr="0039780E">
        <w:rPr>
          <w:spacing w:val="-4"/>
          <w:sz w:val="22"/>
          <w:szCs w:val="22"/>
        </w:rPr>
        <w:t xml:space="preserve"> </w:t>
      </w:r>
      <w:r w:rsidRPr="0039780E">
        <w:rPr>
          <w:sz w:val="22"/>
          <w:szCs w:val="22"/>
        </w:rPr>
        <w:t>VÍNCULO</w:t>
      </w:r>
    </w:p>
    <w:p w14:paraId="6F96CC4A" w14:textId="77777777" w:rsidR="0039780E" w:rsidRPr="0039780E" w:rsidRDefault="0039780E" w:rsidP="0039780E">
      <w:pPr>
        <w:rPr>
          <w:b/>
          <w:sz w:val="22"/>
          <w:szCs w:val="22"/>
        </w:rPr>
      </w:pPr>
    </w:p>
    <w:p w14:paraId="072835F0" w14:textId="77777777" w:rsidR="0039780E" w:rsidRPr="0039780E" w:rsidRDefault="0039780E" w:rsidP="0039780E">
      <w:pPr>
        <w:rPr>
          <w:b/>
          <w:szCs w:val="22"/>
        </w:rPr>
      </w:pPr>
    </w:p>
    <w:p w14:paraId="2CA9DFD3" w14:textId="34E29B74" w:rsidR="0039780E" w:rsidRPr="0039780E" w:rsidRDefault="0039780E" w:rsidP="0039780E">
      <w:pPr>
        <w:ind w:firstLine="708"/>
        <w:rPr>
          <w:sz w:val="22"/>
          <w:szCs w:val="22"/>
        </w:rPr>
      </w:pPr>
      <w:r w:rsidRPr="0039780E">
        <w:rPr>
          <w:sz w:val="22"/>
          <w:szCs w:val="22"/>
        </w:rPr>
        <w:t>DECLARO, para os fins a que se destina, e para atendimento do que dispõe o</w:t>
      </w:r>
      <w:r w:rsidRPr="0039780E">
        <w:rPr>
          <w:spacing w:val="1"/>
          <w:sz w:val="22"/>
          <w:szCs w:val="22"/>
        </w:rPr>
        <w:t xml:space="preserve"> </w:t>
      </w:r>
      <w:r w:rsidRPr="0039780E">
        <w:rPr>
          <w:sz w:val="22"/>
          <w:szCs w:val="22"/>
        </w:rPr>
        <w:t>artigo 37 da Constituição Federal (Princípios da impessoalidade e moralidade), sob</w:t>
      </w:r>
      <w:r w:rsidRPr="0039780E">
        <w:rPr>
          <w:spacing w:val="1"/>
          <w:sz w:val="22"/>
          <w:szCs w:val="22"/>
        </w:rPr>
        <w:t xml:space="preserve"> </w:t>
      </w:r>
      <w:r w:rsidRPr="0039780E">
        <w:rPr>
          <w:sz w:val="22"/>
          <w:szCs w:val="22"/>
        </w:rPr>
        <w:t>minha</w:t>
      </w:r>
      <w:r w:rsidRPr="0039780E">
        <w:rPr>
          <w:spacing w:val="1"/>
          <w:sz w:val="22"/>
          <w:szCs w:val="22"/>
        </w:rPr>
        <w:t xml:space="preserve"> </w:t>
      </w:r>
      <w:r w:rsidRPr="0039780E">
        <w:rPr>
          <w:sz w:val="22"/>
          <w:szCs w:val="22"/>
        </w:rPr>
        <w:t>responsabilidade</w:t>
      </w:r>
      <w:r w:rsidRPr="0039780E">
        <w:rPr>
          <w:spacing w:val="1"/>
          <w:sz w:val="22"/>
          <w:szCs w:val="22"/>
        </w:rPr>
        <w:t xml:space="preserve"> </w:t>
      </w:r>
      <w:r w:rsidRPr="0039780E">
        <w:rPr>
          <w:sz w:val="22"/>
          <w:szCs w:val="22"/>
        </w:rPr>
        <w:t>pessoal,</w:t>
      </w:r>
      <w:r w:rsidRPr="0039780E">
        <w:rPr>
          <w:spacing w:val="1"/>
          <w:sz w:val="22"/>
          <w:szCs w:val="22"/>
        </w:rPr>
        <w:t xml:space="preserve"> </w:t>
      </w:r>
      <w:r w:rsidRPr="0039780E">
        <w:rPr>
          <w:sz w:val="22"/>
          <w:szCs w:val="22"/>
        </w:rPr>
        <w:t>e</w:t>
      </w:r>
      <w:r w:rsidRPr="0039780E">
        <w:rPr>
          <w:spacing w:val="1"/>
          <w:sz w:val="22"/>
          <w:szCs w:val="22"/>
        </w:rPr>
        <w:t xml:space="preserve"> </w:t>
      </w:r>
      <w:r w:rsidRPr="0039780E">
        <w:rPr>
          <w:sz w:val="22"/>
          <w:szCs w:val="22"/>
        </w:rPr>
        <w:t>ciente</w:t>
      </w:r>
      <w:r w:rsidRPr="0039780E">
        <w:rPr>
          <w:spacing w:val="1"/>
          <w:sz w:val="22"/>
          <w:szCs w:val="22"/>
        </w:rPr>
        <w:t xml:space="preserve"> </w:t>
      </w:r>
      <w:r w:rsidRPr="0039780E">
        <w:rPr>
          <w:sz w:val="22"/>
          <w:szCs w:val="22"/>
        </w:rPr>
        <w:t>das</w:t>
      </w:r>
      <w:r w:rsidRPr="0039780E">
        <w:rPr>
          <w:spacing w:val="1"/>
          <w:sz w:val="22"/>
          <w:szCs w:val="22"/>
        </w:rPr>
        <w:t xml:space="preserve"> </w:t>
      </w:r>
      <w:r w:rsidRPr="0039780E">
        <w:rPr>
          <w:sz w:val="22"/>
          <w:szCs w:val="22"/>
        </w:rPr>
        <w:t>implicações</w:t>
      </w:r>
      <w:r w:rsidRPr="0039780E">
        <w:rPr>
          <w:spacing w:val="1"/>
          <w:sz w:val="22"/>
          <w:szCs w:val="22"/>
        </w:rPr>
        <w:t xml:space="preserve"> </w:t>
      </w:r>
      <w:r w:rsidRPr="0039780E">
        <w:rPr>
          <w:sz w:val="22"/>
          <w:szCs w:val="22"/>
        </w:rPr>
        <w:t>legais</w:t>
      </w:r>
      <w:r w:rsidRPr="0039780E">
        <w:rPr>
          <w:spacing w:val="1"/>
          <w:sz w:val="22"/>
          <w:szCs w:val="22"/>
        </w:rPr>
        <w:t xml:space="preserve"> </w:t>
      </w:r>
      <w:r w:rsidRPr="0039780E">
        <w:rPr>
          <w:sz w:val="22"/>
          <w:szCs w:val="22"/>
        </w:rPr>
        <w:t>nas</w:t>
      </w:r>
      <w:r w:rsidRPr="0039780E">
        <w:rPr>
          <w:spacing w:val="1"/>
          <w:sz w:val="22"/>
          <w:szCs w:val="22"/>
        </w:rPr>
        <w:t xml:space="preserve"> </w:t>
      </w:r>
      <w:r w:rsidRPr="0039780E">
        <w:rPr>
          <w:sz w:val="22"/>
          <w:szCs w:val="22"/>
        </w:rPr>
        <w:t>esferas</w:t>
      </w:r>
      <w:r w:rsidRPr="0039780E">
        <w:rPr>
          <w:spacing w:val="1"/>
          <w:sz w:val="22"/>
          <w:szCs w:val="22"/>
        </w:rPr>
        <w:t xml:space="preserve"> </w:t>
      </w:r>
      <w:r w:rsidRPr="0039780E">
        <w:rPr>
          <w:sz w:val="22"/>
          <w:szCs w:val="22"/>
        </w:rPr>
        <w:t xml:space="preserve">administrativa, penal e civil, que </w:t>
      </w:r>
      <w:r w:rsidRPr="0039780E">
        <w:rPr>
          <w:b/>
          <w:sz w:val="22"/>
          <w:szCs w:val="22"/>
        </w:rPr>
        <w:t xml:space="preserve">NÃO MANTENHO </w:t>
      </w:r>
      <w:r w:rsidRPr="0039780E">
        <w:rPr>
          <w:sz w:val="22"/>
          <w:szCs w:val="22"/>
        </w:rPr>
        <w:t>vínculo funcional ou contratual,</w:t>
      </w:r>
      <w:r w:rsidRPr="0039780E">
        <w:rPr>
          <w:spacing w:val="1"/>
          <w:sz w:val="22"/>
          <w:szCs w:val="22"/>
        </w:rPr>
        <w:t xml:space="preserve"> </w:t>
      </w:r>
      <w:r w:rsidRPr="0039780E">
        <w:rPr>
          <w:sz w:val="22"/>
          <w:szCs w:val="22"/>
        </w:rPr>
        <w:t>direto ou indireto, com empresas que serão participantes no processo licitatório que</w:t>
      </w:r>
      <w:r w:rsidRPr="0039780E">
        <w:rPr>
          <w:spacing w:val="1"/>
          <w:sz w:val="22"/>
          <w:szCs w:val="22"/>
        </w:rPr>
        <w:t xml:space="preserve"> </w:t>
      </w:r>
      <w:r w:rsidRPr="0039780E">
        <w:rPr>
          <w:sz w:val="22"/>
          <w:szCs w:val="22"/>
        </w:rPr>
        <w:t>será</w:t>
      </w:r>
      <w:r w:rsidRPr="0039780E">
        <w:rPr>
          <w:spacing w:val="-2"/>
          <w:sz w:val="22"/>
          <w:szCs w:val="22"/>
        </w:rPr>
        <w:t xml:space="preserve"> </w:t>
      </w:r>
      <w:r w:rsidRPr="0039780E">
        <w:rPr>
          <w:sz w:val="22"/>
          <w:szCs w:val="22"/>
        </w:rPr>
        <w:t>promovido</w:t>
      </w:r>
      <w:r w:rsidRPr="0039780E">
        <w:rPr>
          <w:spacing w:val="-1"/>
          <w:sz w:val="22"/>
          <w:szCs w:val="22"/>
        </w:rPr>
        <w:t xml:space="preserve"> </w:t>
      </w:r>
      <w:r w:rsidRPr="0039780E">
        <w:rPr>
          <w:sz w:val="22"/>
          <w:szCs w:val="22"/>
        </w:rPr>
        <w:t>pelo</w:t>
      </w:r>
      <w:r w:rsidRPr="0039780E">
        <w:rPr>
          <w:spacing w:val="-1"/>
          <w:sz w:val="22"/>
          <w:szCs w:val="22"/>
        </w:rPr>
        <w:t xml:space="preserve"> </w:t>
      </w:r>
      <w:r w:rsidRPr="0039780E">
        <w:rPr>
          <w:sz w:val="22"/>
          <w:szCs w:val="22"/>
        </w:rPr>
        <w:t>Município</w:t>
      </w:r>
      <w:r w:rsidRPr="0039780E">
        <w:rPr>
          <w:spacing w:val="-1"/>
          <w:sz w:val="22"/>
          <w:szCs w:val="22"/>
        </w:rPr>
        <w:t xml:space="preserve"> </w:t>
      </w:r>
      <w:r w:rsidRPr="0039780E">
        <w:rPr>
          <w:sz w:val="22"/>
          <w:szCs w:val="22"/>
        </w:rPr>
        <w:t>de</w:t>
      </w:r>
      <w:r w:rsidRPr="0039780E">
        <w:rPr>
          <w:spacing w:val="-1"/>
          <w:sz w:val="22"/>
          <w:szCs w:val="22"/>
        </w:rPr>
        <w:t xml:space="preserve"> </w:t>
      </w:r>
      <w:r w:rsidR="008A57DB">
        <w:t xml:space="preserve">Município de São Jorge D’Oeste – </w:t>
      </w:r>
      <w:proofErr w:type="spellStart"/>
      <w:r w:rsidR="008A57DB">
        <w:t>Pr</w:t>
      </w:r>
      <w:proofErr w:type="spellEnd"/>
      <w:r w:rsidR="008A57DB" w:rsidRPr="0039780E">
        <w:rPr>
          <w:sz w:val="22"/>
          <w:szCs w:val="22"/>
        </w:rPr>
        <w:t xml:space="preserve"> </w:t>
      </w:r>
      <w:bookmarkStart w:id="0" w:name="_GoBack"/>
      <w:bookmarkEnd w:id="0"/>
    </w:p>
    <w:p w14:paraId="0BFC7EDE" w14:textId="77777777" w:rsidR="0039780E" w:rsidRPr="0039780E" w:rsidRDefault="0039780E" w:rsidP="0039780E">
      <w:pPr>
        <w:rPr>
          <w:sz w:val="22"/>
          <w:szCs w:val="22"/>
        </w:rPr>
      </w:pPr>
    </w:p>
    <w:p w14:paraId="709BBC9F" w14:textId="77777777" w:rsidR="0039780E" w:rsidRPr="0039780E" w:rsidRDefault="0039780E" w:rsidP="0039780E">
      <w:pPr>
        <w:rPr>
          <w:sz w:val="22"/>
          <w:szCs w:val="22"/>
        </w:rPr>
      </w:pPr>
    </w:p>
    <w:p w14:paraId="21A025E3" w14:textId="77777777" w:rsidR="0039780E" w:rsidRPr="0039780E" w:rsidRDefault="0039780E" w:rsidP="0039780E">
      <w:pPr>
        <w:rPr>
          <w:sz w:val="22"/>
          <w:szCs w:val="22"/>
        </w:rPr>
      </w:pPr>
      <w:r w:rsidRPr="0039780E">
        <w:rPr>
          <w:sz w:val="22"/>
          <w:szCs w:val="22"/>
        </w:rPr>
        <w:t>Local</w:t>
      </w:r>
      <w:r w:rsidRPr="0039780E">
        <w:rPr>
          <w:spacing w:val="-4"/>
          <w:sz w:val="22"/>
          <w:szCs w:val="22"/>
        </w:rPr>
        <w:t xml:space="preserve"> </w:t>
      </w:r>
      <w:r w:rsidRPr="0039780E">
        <w:rPr>
          <w:sz w:val="22"/>
          <w:szCs w:val="22"/>
        </w:rPr>
        <w:t>e</w:t>
      </w:r>
      <w:r w:rsidRPr="0039780E">
        <w:rPr>
          <w:spacing w:val="-3"/>
          <w:sz w:val="22"/>
          <w:szCs w:val="22"/>
        </w:rPr>
        <w:t xml:space="preserve"> </w:t>
      </w:r>
      <w:r w:rsidRPr="0039780E">
        <w:rPr>
          <w:sz w:val="22"/>
          <w:szCs w:val="22"/>
        </w:rPr>
        <w:t>data</w:t>
      </w:r>
    </w:p>
    <w:p w14:paraId="17DA2E57" w14:textId="26E1DBFF" w:rsidR="0039780E" w:rsidRPr="0039780E" w:rsidRDefault="0039780E" w:rsidP="0039780E">
      <w:pPr>
        <w:rPr>
          <w:sz w:val="18"/>
          <w:szCs w:val="22"/>
        </w:rPr>
      </w:pPr>
    </w:p>
    <w:p w14:paraId="585BB373" w14:textId="77777777" w:rsidR="0039780E" w:rsidRPr="0039780E" w:rsidRDefault="0039780E" w:rsidP="0039780E">
      <w:pPr>
        <w:rPr>
          <w:sz w:val="22"/>
          <w:szCs w:val="22"/>
        </w:rPr>
      </w:pPr>
    </w:p>
    <w:p w14:paraId="510037F7" w14:textId="77777777" w:rsidR="0039780E" w:rsidRPr="0039780E" w:rsidRDefault="0039780E" w:rsidP="0039780E">
      <w:pPr>
        <w:jc w:val="center"/>
        <w:rPr>
          <w:sz w:val="22"/>
          <w:szCs w:val="22"/>
        </w:rPr>
      </w:pPr>
    </w:p>
    <w:p w14:paraId="106FDBDF" w14:textId="36BABCA8" w:rsidR="0039780E" w:rsidRPr="0039780E" w:rsidRDefault="0039780E" w:rsidP="0039780E">
      <w:pPr>
        <w:spacing w:after="0"/>
        <w:jc w:val="center"/>
        <w:rPr>
          <w:sz w:val="22"/>
          <w:szCs w:val="22"/>
        </w:rPr>
      </w:pPr>
      <w:r w:rsidRPr="00124864">
        <w:rPr>
          <w:sz w:val="22"/>
          <w:szCs w:val="22"/>
          <w:highlight w:val="yellow"/>
        </w:rPr>
        <w:t>____________________________________</w:t>
      </w:r>
    </w:p>
    <w:p w14:paraId="00107378" w14:textId="2E52A506" w:rsidR="0039780E" w:rsidRPr="0039780E" w:rsidRDefault="0039780E" w:rsidP="0039780E">
      <w:pPr>
        <w:spacing w:after="0"/>
        <w:jc w:val="center"/>
        <w:rPr>
          <w:i/>
          <w:iCs/>
          <w:sz w:val="22"/>
          <w:szCs w:val="22"/>
        </w:rPr>
      </w:pPr>
      <w:r w:rsidRPr="0039780E">
        <w:rPr>
          <w:i/>
          <w:iCs/>
          <w:sz w:val="22"/>
          <w:szCs w:val="22"/>
        </w:rPr>
        <w:t>(nome, RG/CPF e assinatura)</w:t>
      </w:r>
    </w:p>
    <w:sectPr w:rsidR="0039780E" w:rsidRPr="003978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2ACE"/>
    <w:multiLevelType w:val="multilevel"/>
    <w:tmpl w:val="AA6680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5D2FD9"/>
    <w:multiLevelType w:val="hybridMultilevel"/>
    <w:tmpl w:val="C188F2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C682022"/>
    <w:multiLevelType w:val="multilevel"/>
    <w:tmpl w:val="D08C3C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4C5932"/>
    <w:multiLevelType w:val="multilevel"/>
    <w:tmpl w:val="3754F1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E8D"/>
    <w:rsid w:val="00014816"/>
    <w:rsid w:val="000F4085"/>
    <w:rsid w:val="00124864"/>
    <w:rsid w:val="00131C4F"/>
    <w:rsid w:val="00295D76"/>
    <w:rsid w:val="0039780E"/>
    <w:rsid w:val="00464C9A"/>
    <w:rsid w:val="004D6B58"/>
    <w:rsid w:val="004F09F9"/>
    <w:rsid w:val="006D20EB"/>
    <w:rsid w:val="00791CCF"/>
    <w:rsid w:val="008A57DB"/>
    <w:rsid w:val="00A37437"/>
    <w:rsid w:val="00C91E8D"/>
    <w:rsid w:val="00E978E7"/>
    <w:rsid w:val="00F519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8D"/>
    <w:pPr>
      <w:jc w:val="both"/>
    </w:pPr>
    <w:rPr>
      <w:rFonts w:ascii="Arial" w:hAnsi="Arial"/>
    </w:rPr>
  </w:style>
  <w:style w:type="paragraph" w:styleId="Ttulo1">
    <w:name w:val="heading 1"/>
    <w:basedOn w:val="Normal"/>
    <w:next w:val="Normal"/>
    <w:link w:val="Ttulo1Char"/>
    <w:uiPriority w:val="9"/>
    <w:qFormat/>
    <w:rsid w:val="00C91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C91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91E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91E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91E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91E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91E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91E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91E8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91E8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C91E8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91E8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91E8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91E8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91E8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91E8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91E8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91E8D"/>
    <w:rPr>
      <w:rFonts w:eastAsiaTheme="majorEastAsia" w:cstheme="majorBidi"/>
      <w:color w:val="272727" w:themeColor="text1" w:themeTint="D8"/>
    </w:rPr>
  </w:style>
  <w:style w:type="paragraph" w:styleId="Ttulo">
    <w:name w:val="Title"/>
    <w:basedOn w:val="Normal"/>
    <w:next w:val="Normal"/>
    <w:link w:val="TtuloChar"/>
    <w:uiPriority w:val="10"/>
    <w:qFormat/>
    <w:rsid w:val="00C91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91E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91E8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91E8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91E8D"/>
    <w:pPr>
      <w:spacing w:before="160"/>
      <w:jc w:val="center"/>
    </w:pPr>
    <w:rPr>
      <w:i/>
      <w:iCs/>
      <w:color w:val="404040" w:themeColor="text1" w:themeTint="BF"/>
    </w:rPr>
  </w:style>
  <w:style w:type="character" w:customStyle="1" w:styleId="CitaoChar">
    <w:name w:val="Citação Char"/>
    <w:basedOn w:val="Fontepargpadro"/>
    <w:link w:val="Citao"/>
    <w:uiPriority w:val="29"/>
    <w:rsid w:val="00C91E8D"/>
    <w:rPr>
      <w:i/>
      <w:iCs/>
      <w:color w:val="404040" w:themeColor="text1" w:themeTint="BF"/>
    </w:rPr>
  </w:style>
  <w:style w:type="paragraph" w:styleId="PargrafodaLista">
    <w:name w:val="List Paragraph"/>
    <w:basedOn w:val="Normal"/>
    <w:uiPriority w:val="34"/>
    <w:qFormat/>
    <w:rsid w:val="00C91E8D"/>
    <w:pPr>
      <w:ind w:left="720"/>
      <w:contextualSpacing/>
    </w:pPr>
  </w:style>
  <w:style w:type="character" w:styleId="nfaseIntensa">
    <w:name w:val="Intense Emphasis"/>
    <w:basedOn w:val="Fontepargpadro"/>
    <w:uiPriority w:val="21"/>
    <w:qFormat/>
    <w:rsid w:val="00C91E8D"/>
    <w:rPr>
      <w:i/>
      <w:iCs/>
      <w:color w:val="0F4761" w:themeColor="accent1" w:themeShade="BF"/>
    </w:rPr>
  </w:style>
  <w:style w:type="paragraph" w:styleId="CitaoIntensa">
    <w:name w:val="Intense Quote"/>
    <w:basedOn w:val="Normal"/>
    <w:next w:val="Normal"/>
    <w:link w:val="CitaoIntensaChar"/>
    <w:uiPriority w:val="30"/>
    <w:qFormat/>
    <w:rsid w:val="00C91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91E8D"/>
    <w:rPr>
      <w:i/>
      <w:iCs/>
      <w:color w:val="0F4761" w:themeColor="accent1" w:themeShade="BF"/>
    </w:rPr>
  </w:style>
  <w:style w:type="character" w:styleId="RefernciaIntensa">
    <w:name w:val="Intense Reference"/>
    <w:basedOn w:val="Fontepargpadro"/>
    <w:uiPriority w:val="32"/>
    <w:qFormat/>
    <w:rsid w:val="00C91E8D"/>
    <w:rPr>
      <w:b/>
      <w:bCs/>
      <w:smallCaps/>
      <w:color w:val="0F4761" w:themeColor="accent1" w:themeShade="BF"/>
      <w:spacing w:val="5"/>
    </w:rPr>
  </w:style>
  <w:style w:type="table" w:customStyle="1" w:styleId="TableNormal">
    <w:name w:val="Table Normal"/>
    <w:uiPriority w:val="2"/>
    <w:semiHidden/>
    <w:unhideWhenUsed/>
    <w:qFormat/>
    <w:rsid w:val="0039780E"/>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39780E"/>
    <w:pPr>
      <w:widowControl w:val="0"/>
      <w:autoSpaceDE w:val="0"/>
      <w:autoSpaceDN w:val="0"/>
      <w:spacing w:after="0" w:line="240" w:lineRule="auto"/>
      <w:jc w:val="left"/>
    </w:pPr>
    <w:rPr>
      <w:rFonts w:eastAsia="Arial" w:cs="Arial"/>
      <w:kern w:val="0"/>
      <w:sz w:val="22"/>
      <w:szCs w:val="22"/>
      <w:lang w:val="pt-PT"/>
      <w14:ligatures w14:val="none"/>
    </w:rPr>
  </w:style>
  <w:style w:type="character" w:customStyle="1" w:styleId="CorpodetextoChar">
    <w:name w:val="Corpo de texto Char"/>
    <w:basedOn w:val="Fontepargpadro"/>
    <w:link w:val="Corpodetexto"/>
    <w:uiPriority w:val="1"/>
    <w:rsid w:val="0039780E"/>
    <w:rPr>
      <w:rFonts w:ascii="Arial" w:eastAsia="Arial" w:hAnsi="Arial" w:cs="Arial"/>
      <w:kern w:val="0"/>
      <w:sz w:val="22"/>
      <w:szCs w:val="22"/>
      <w:lang w:val="pt-PT"/>
      <w14:ligatures w14:val="none"/>
    </w:rPr>
  </w:style>
  <w:style w:type="paragraph" w:customStyle="1" w:styleId="TableParagraph">
    <w:name w:val="Table Paragraph"/>
    <w:basedOn w:val="Normal"/>
    <w:uiPriority w:val="1"/>
    <w:qFormat/>
    <w:rsid w:val="0039780E"/>
    <w:pPr>
      <w:widowControl w:val="0"/>
      <w:autoSpaceDE w:val="0"/>
      <w:autoSpaceDN w:val="0"/>
      <w:spacing w:after="0" w:line="240" w:lineRule="auto"/>
      <w:jc w:val="left"/>
    </w:pPr>
    <w:rPr>
      <w:rFonts w:eastAsia="Arial" w:cs="Arial"/>
      <w:kern w:val="0"/>
      <w:sz w:val="22"/>
      <w:szCs w:val="22"/>
      <w:lang w:val="pt-PT"/>
      <w14:ligatures w14:val="none"/>
    </w:rPr>
  </w:style>
  <w:style w:type="table" w:styleId="Tabelacomgrade">
    <w:name w:val="Table Grid"/>
    <w:basedOn w:val="Tabelanormal"/>
    <w:uiPriority w:val="39"/>
    <w:rsid w:val="00397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elanormal"/>
    <w:uiPriority w:val="41"/>
    <w:rsid w:val="0039780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8D"/>
    <w:pPr>
      <w:jc w:val="both"/>
    </w:pPr>
    <w:rPr>
      <w:rFonts w:ascii="Arial" w:hAnsi="Arial"/>
    </w:rPr>
  </w:style>
  <w:style w:type="paragraph" w:styleId="Ttulo1">
    <w:name w:val="heading 1"/>
    <w:basedOn w:val="Normal"/>
    <w:next w:val="Normal"/>
    <w:link w:val="Ttulo1Char"/>
    <w:uiPriority w:val="9"/>
    <w:qFormat/>
    <w:rsid w:val="00C91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C91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91E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91E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91E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91E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91E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91E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91E8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91E8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C91E8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91E8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91E8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91E8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91E8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91E8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91E8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91E8D"/>
    <w:rPr>
      <w:rFonts w:eastAsiaTheme="majorEastAsia" w:cstheme="majorBidi"/>
      <w:color w:val="272727" w:themeColor="text1" w:themeTint="D8"/>
    </w:rPr>
  </w:style>
  <w:style w:type="paragraph" w:styleId="Ttulo">
    <w:name w:val="Title"/>
    <w:basedOn w:val="Normal"/>
    <w:next w:val="Normal"/>
    <w:link w:val="TtuloChar"/>
    <w:uiPriority w:val="10"/>
    <w:qFormat/>
    <w:rsid w:val="00C91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91E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91E8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91E8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91E8D"/>
    <w:pPr>
      <w:spacing w:before="160"/>
      <w:jc w:val="center"/>
    </w:pPr>
    <w:rPr>
      <w:i/>
      <w:iCs/>
      <w:color w:val="404040" w:themeColor="text1" w:themeTint="BF"/>
    </w:rPr>
  </w:style>
  <w:style w:type="character" w:customStyle="1" w:styleId="CitaoChar">
    <w:name w:val="Citação Char"/>
    <w:basedOn w:val="Fontepargpadro"/>
    <w:link w:val="Citao"/>
    <w:uiPriority w:val="29"/>
    <w:rsid w:val="00C91E8D"/>
    <w:rPr>
      <w:i/>
      <w:iCs/>
      <w:color w:val="404040" w:themeColor="text1" w:themeTint="BF"/>
    </w:rPr>
  </w:style>
  <w:style w:type="paragraph" w:styleId="PargrafodaLista">
    <w:name w:val="List Paragraph"/>
    <w:basedOn w:val="Normal"/>
    <w:uiPriority w:val="34"/>
    <w:qFormat/>
    <w:rsid w:val="00C91E8D"/>
    <w:pPr>
      <w:ind w:left="720"/>
      <w:contextualSpacing/>
    </w:pPr>
  </w:style>
  <w:style w:type="character" w:styleId="nfaseIntensa">
    <w:name w:val="Intense Emphasis"/>
    <w:basedOn w:val="Fontepargpadro"/>
    <w:uiPriority w:val="21"/>
    <w:qFormat/>
    <w:rsid w:val="00C91E8D"/>
    <w:rPr>
      <w:i/>
      <w:iCs/>
      <w:color w:val="0F4761" w:themeColor="accent1" w:themeShade="BF"/>
    </w:rPr>
  </w:style>
  <w:style w:type="paragraph" w:styleId="CitaoIntensa">
    <w:name w:val="Intense Quote"/>
    <w:basedOn w:val="Normal"/>
    <w:next w:val="Normal"/>
    <w:link w:val="CitaoIntensaChar"/>
    <w:uiPriority w:val="30"/>
    <w:qFormat/>
    <w:rsid w:val="00C91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91E8D"/>
    <w:rPr>
      <w:i/>
      <w:iCs/>
      <w:color w:val="0F4761" w:themeColor="accent1" w:themeShade="BF"/>
    </w:rPr>
  </w:style>
  <w:style w:type="character" w:styleId="RefernciaIntensa">
    <w:name w:val="Intense Reference"/>
    <w:basedOn w:val="Fontepargpadro"/>
    <w:uiPriority w:val="32"/>
    <w:qFormat/>
    <w:rsid w:val="00C91E8D"/>
    <w:rPr>
      <w:b/>
      <w:bCs/>
      <w:smallCaps/>
      <w:color w:val="0F4761" w:themeColor="accent1" w:themeShade="BF"/>
      <w:spacing w:val="5"/>
    </w:rPr>
  </w:style>
  <w:style w:type="table" w:customStyle="1" w:styleId="TableNormal">
    <w:name w:val="Table Normal"/>
    <w:uiPriority w:val="2"/>
    <w:semiHidden/>
    <w:unhideWhenUsed/>
    <w:qFormat/>
    <w:rsid w:val="0039780E"/>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39780E"/>
    <w:pPr>
      <w:widowControl w:val="0"/>
      <w:autoSpaceDE w:val="0"/>
      <w:autoSpaceDN w:val="0"/>
      <w:spacing w:after="0" w:line="240" w:lineRule="auto"/>
      <w:jc w:val="left"/>
    </w:pPr>
    <w:rPr>
      <w:rFonts w:eastAsia="Arial" w:cs="Arial"/>
      <w:kern w:val="0"/>
      <w:sz w:val="22"/>
      <w:szCs w:val="22"/>
      <w:lang w:val="pt-PT"/>
      <w14:ligatures w14:val="none"/>
    </w:rPr>
  </w:style>
  <w:style w:type="character" w:customStyle="1" w:styleId="CorpodetextoChar">
    <w:name w:val="Corpo de texto Char"/>
    <w:basedOn w:val="Fontepargpadro"/>
    <w:link w:val="Corpodetexto"/>
    <w:uiPriority w:val="1"/>
    <w:rsid w:val="0039780E"/>
    <w:rPr>
      <w:rFonts w:ascii="Arial" w:eastAsia="Arial" w:hAnsi="Arial" w:cs="Arial"/>
      <w:kern w:val="0"/>
      <w:sz w:val="22"/>
      <w:szCs w:val="22"/>
      <w:lang w:val="pt-PT"/>
      <w14:ligatures w14:val="none"/>
    </w:rPr>
  </w:style>
  <w:style w:type="paragraph" w:customStyle="1" w:styleId="TableParagraph">
    <w:name w:val="Table Paragraph"/>
    <w:basedOn w:val="Normal"/>
    <w:uiPriority w:val="1"/>
    <w:qFormat/>
    <w:rsid w:val="0039780E"/>
    <w:pPr>
      <w:widowControl w:val="0"/>
      <w:autoSpaceDE w:val="0"/>
      <w:autoSpaceDN w:val="0"/>
      <w:spacing w:after="0" w:line="240" w:lineRule="auto"/>
      <w:jc w:val="left"/>
    </w:pPr>
    <w:rPr>
      <w:rFonts w:eastAsia="Arial" w:cs="Arial"/>
      <w:kern w:val="0"/>
      <w:sz w:val="22"/>
      <w:szCs w:val="22"/>
      <w:lang w:val="pt-PT"/>
      <w14:ligatures w14:val="none"/>
    </w:rPr>
  </w:style>
  <w:style w:type="table" w:styleId="Tabelacomgrade">
    <w:name w:val="Table Grid"/>
    <w:basedOn w:val="Tabelanormal"/>
    <w:uiPriority w:val="39"/>
    <w:rsid w:val="00397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elanormal"/>
    <w:uiPriority w:val="41"/>
    <w:rsid w:val="0039780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2005</Words>
  <Characters>10831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User</cp:lastModifiedBy>
  <cp:revision>5</cp:revision>
  <dcterms:created xsi:type="dcterms:W3CDTF">2026-01-27T11:18:00Z</dcterms:created>
  <dcterms:modified xsi:type="dcterms:W3CDTF">2026-01-27T11:31:00Z</dcterms:modified>
</cp:coreProperties>
</file>